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F4831" w14:textId="77777777" w:rsidR="00006C56" w:rsidRDefault="00FD7EB8">
      <w:pPr>
        <w:widowControl w:val="0"/>
        <w:pBdr>
          <w:top w:val="nil"/>
          <w:left w:val="nil"/>
          <w:bottom w:val="nil"/>
          <w:right w:val="nil"/>
          <w:between w:val="nil"/>
        </w:pBdr>
        <w:spacing w:line="272" w:lineRule="auto"/>
        <w:ind w:left="544" w:right="641"/>
        <w:jc w:val="center"/>
        <w:rPr>
          <w:rFonts w:ascii="Open Sans" w:eastAsia="Open Sans" w:hAnsi="Open Sans" w:cs="Open Sans"/>
          <w:color w:val="004B88"/>
          <w:sz w:val="72"/>
          <w:szCs w:val="72"/>
        </w:rPr>
      </w:pPr>
      <w:r>
        <w:rPr>
          <w:rFonts w:ascii="Open Sans" w:eastAsia="Open Sans" w:hAnsi="Open Sans" w:cs="Open Sans"/>
          <w:color w:val="004B88"/>
          <w:sz w:val="72"/>
          <w:szCs w:val="72"/>
        </w:rPr>
        <w:t xml:space="preserve">NIHR- RESEARCH READY  COMMUNITIES PILOT IN  BLACKPOOL </w:t>
      </w:r>
    </w:p>
    <w:p w14:paraId="287F4832" w14:textId="77777777" w:rsidR="00006C56" w:rsidRDefault="00FD7EB8">
      <w:pPr>
        <w:widowControl w:val="0"/>
        <w:pBdr>
          <w:top w:val="nil"/>
          <w:left w:val="nil"/>
          <w:bottom w:val="nil"/>
          <w:right w:val="nil"/>
          <w:between w:val="nil"/>
        </w:pBdr>
        <w:spacing w:before="388" w:line="271" w:lineRule="auto"/>
        <w:ind w:left="144" w:right="386"/>
        <w:jc w:val="center"/>
        <w:rPr>
          <w:rFonts w:ascii="Open Sans" w:eastAsia="Open Sans" w:hAnsi="Open Sans" w:cs="Open Sans"/>
          <w:color w:val="004B88"/>
          <w:sz w:val="28"/>
          <w:szCs w:val="28"/>
        </w:rPr>
      </w:pPr>
      <w:r>
        <w:rPr>
          <w:rFonts w:ascii="Open Sans" w:eastAsia="Open Sans" w:hAnsi="Open Sans" w:cs="Open Sans"/>
          <w:color w:val="004B88"/>
          <w:sz w:val="28"/>
          <w:szCs w:val="28"/>
        </w:rPr>
        <w:t xml:space="preserve">A project with Danielle Aoslin, Elle Barnett, Elsi-May Carroll, Chloe  Dwornik, Emily Fothergill, Caitlan Greenwood, Ben Hall, Lindsay  Jones, Aimee Kerr, Conal Land, Abigail Lee, Heather Lewis, Rochelle  Morris, Ryan Owens, Henry Pollock, Sam Richardson, Grace Robson,  Andrew Speight and Lauren Wyatt. </w:t>
      </w:r>
    </w:p>
    <w:p w14:paraId="287F4833" w14:textId="77777777" w:rsidR="00006C56" w:rsidRDefault="00FD7EB8">
      <w:pPr>
        <w:widowControl w:val="0"/>
        <w:pBdr>
          <w:top w:val="nil"/>
          <w:left w:val="nil"/>
          <w:bottom w:val="nil"/>
          <w:right w:val="nil"/>
          <w:between w:val="nil"/>
        </w:pBdr>
        <w:spacing w:before="522" w:line="234" w:lineRule="auto"/>
        <w:ind w:left="18" w:right="367"/>
        <w:jc w:val="center"/>
        <w:rPr>
          <w:rFonts w:ascii="Open Sans" w:eastAsia="Open Sans" w:hAnsi="Open Sans" w:cs="Open Sans"/>
          <w:color w:val="004B88"/>
          <w:sz w:val="28"/>
          <w:szCs w:val="28"/>
        </w:rPr>
      </w:pPr>
      <w:r>
        <w:rPr>
          <w:rFonts w:ascii="Open Sans" w:eastAsia="Open Sans" w:hAnsi="Open Sans" w:cs="Open Sans"/>
          <w:noProof/>
          <w:color w:val="004B88"/>
          <w:sz w:val="28"/>
          <w:szCs w:val="28"/>
        </w:rPr>
        <w:drawing>
          <wp:inline distT="19050" distB="19050" distL="19050" distR="19050" wp14:anchorId="287F4A3B" wp14:editId="287F4A3C">
            <wp:extent cx="4800600" cy="99695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4800600" cy="996950"/>
                    </a:xfrm>
                    <a:prstGeom prst="rect">
                      <a:avLst/>
                    </a:prstGeom>
                    <a:ln/>
                  </pic:spPr>
                </pic:pic>
              </a:graphicData>
            </a:graphic>
          </wp:inline>
        </w:drawing>
      </w:r>
      <w:r>
        <w:rPr>
          <w:rFonts w:ascii="Open Sans" w:eastAsia="Open Sans" w:hAnsi="Open Sans" w:cs="Open Sans"/>
          <w:noProof/>
          <w:color w:val="004B88"/>
          <w:sz w:val="28"/>
          <w:szCs w:val="28"/>
        </w:rPr>
        <w:drawing>
          <wp:inline distT="19050" distB="19050" distL="19050" distR="19050" wp14:anchorId="287F4A3D" wp14:editId="287F4A3E">
            <wp:extent cx="2697480" cy="69723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697480" cy="697230"/>
                    </a:xfrm>
                    <a:prstGeom prst="rect">
                      <a:avLst/>
                    </a:prstGeom>
                    <a:ln/>
                  </pic:spPr>
                </pic:pic>
              </a:graphicData>
            </a:graphic>
          </wp:inline>
        </w:drawing>
      </w:r>
      <w:r>
        <w:rPr>
          <w:rFonts w:ascii="Open Sans" w:eastAsia="Open Sans" w:hAnsi="Open Sans" w:cs="Open Sans"/>
          <w:noProof/>
          <w:color w:val="004B88"/>
          <w:sz w:val="28"/>
          <w:szCs w:val="28"/>
        </w:rPr>
        <w:drawing>
          <wp:inline distT="19050" distB="19050" distL="19050" distR="19050" wp14:anchorId="287F4A3F" wp14:editId="287F4A40">
            <wp:extent cx="2697480" cy="1198880"/>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2697480" cy="1198880"/>
                    </a:xfrm>
                    <a:prstGeom prst="rect">
                      <a:avLst/>
                    </a:prstGeom>
                    <a:ln/>
                  </pic:spPr>
                </pic:pic>
              </a:graphicData>
            </a:graphic>
          </wp:inline>
        </w:drawing>
      </w:r>
      <w:r>
        <w:rPr>
          <w:rFonts w:ascii="Open Sans" w:eastAsia="Open Sans" w:hAnsi="Open Sans" w:cs="Open Sans"/>
          <w:noProof/>
          <w:color w:val="004B88"/>
          <w:sz w:val="28"/>
          <w:szCs w:val="28"/>
        </w:rPr>
        <w:drawing>
          <wp:inline distT="19050" distB="19050" distL="19050" distR="19050" wp14:anchorId="287F4A41" wp14:editId="287F4A42">
            <wp:extent cx="1349375" cy="121666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349375" cy="1216660"/>
                    </a:xfrm>
                    <a:prstGeom prst="rect">
                      <a:avLst/>
                    </a:prstGeom>
                    <a:ln/>
                  </pic:spPr>
                </pic:pic>
              </a:graphicData>
            </a:graphic>
          </wp:inline>
        </w:drawing>
      </w:r>
      <w:r>
        <w:rPr>
          <w:rFonts w:ascii="Open Sans" w:eastAsia="Open Sans" w:hAnsi="Open Sans" w:cs="Open Sans"/>
          <w:noProof/>
          <w:color w:val="004B88"/>
          <w:sz w:val="28"/>
          <w:szCs w:val="28"/>
        </w:rPr>
        <w:drawing>
          <wp:inline distT="19050" distB="19050" distL="19050" distR="19050" wp14:anchorId="287F4A43" wp14:editId="287F4A44">
            <wp:extent cx="1143000" cy="11430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143000" cy="1143000"/>
                    </a:xfrm>
                    <a:prstGeom prst="rect">
                      <a:avLst/>
                    </a:prstGeom>
                    <a:ln/>
                  </pic:spPr>
                </pic:pic>
              </a:graphicData>
            </a:graphic>
          </wp:inline>
        </w:drawing>
      </w:r>
      <w:r>
        <w:rPr>
          <w:rFonts w:ascii="Open Sans" w:eastAsia="Open Sans" w:hAnsi="Open Sans" w:cs="Open Sans"/>
          <w:noProof/>
          <w:color w:val="004B88"/>
          <w:sz w:val="28"/>
          <w:szCs w:val="28"/>
        </w:rPr>
        <w:drawing>
          <wp:inline distT="19050" distB="19050" distL="19050" distR="19050" wp14:anchorId="287F4A45" wp14:editId="287F4A46">
            <wp:extent cx="2609850" cy="1386840"/>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2609850" cy="1386840"/>
                    </a:xfrm>
                    <a:prstGeom prst="rect">
                      <a:avLst/>
                    </a:prstGeom>
                    <a:ln/>
                  </pic:spPr>
                </pic:pic>
              </a:graphicData>
            </a:graphic>
          </wp:inline>
        </w:drawing>
      </w:r>
    </w:p>
    <w:p w14:paraId="287F4834" w14:textId="77777777" w:rsidR="00006C56" w:rsidRDefault="00FD7EB8">
      <w:pPr>
        <w:widowControl w:val="0"/>
        <w:pBdr>
          <w:top w:val="nil"/>
          <w:left w:val="nil"/>
          <w:bottom w:val="nil"/>
          <w:right w:val="nil"/>
          <w:between w:val="nil"/>
        </w:pBdr>
        <w:spacing w:before="514" w:line="240" w:lineRule="auto"/>
        <w:ind w:left="4533"/>
        <w:rPr>
          <w:rFonts w:ascii="Open Sans" w:eastAsia="Open Sans" w:hAnsi="Open Sans" w:cs="Open Sans"/>
          <w:color w:val="004B88"/>
          <w:sz w:val="28"/>
          <w:szCs w:val="28"/>
        </w:rPr>
      </w:pPr>
      <w:r>
        <w:rPr>
          <w:rFonts w:ascii="Open Sans" w:eastAsia="Open Sans" w:hAnsi="Open Sans" w:cs="Open Sans"/>
          <w:color w:val="004B88"/>
          <w:sz w:val="28"/>
          <w:szCs w:val="28"/>
        </w:rPr>
        <w:t xml:space="preserve">  </w:t>
      </w:r>
    </w:p>
    <w:p w14:paraId="287F4835" w14:textId="77777777" w:rsidR="00006C56" w:rsidRDefault="00FD7EB8">
      <w:pPr>
        <w:widowControl w:val="0"/>
        <w:pBdr>
          <w:top w:val="nil"/>
          <w:left w:val="nil"/>
          <w:bottom w:val="nil"/>
          <w:right w:val="nil"/>
          <w:between w:val="nil"/>
        </w:pBdr>
        <w:spacing w:before="89" w:line="269" w:lineRule="auto"/>
        <w:ind w:left="565" w:right="828"/>
        <w:jc w:val="center"/>
        <w:rPr>
          <w:rFonts w:ascii="Open Sans" w:eastAsia="Open Sans" w:hAnsi="Open Sans" w:cs="Open Sans"/>
          <w:color w:val="004B88"/>
        </w:rPr>
      </w:pPr>
      <w:r>
        <w:rPr>
          <w:rFonts w:ascii="Open Sans" w:eastAsia="Open Sans" w:hAnsi="Open Sans" w:cs="Open Sans"/>
          <w:color w:val="004B88"/>
        </w:rPr>
        <w:t xml:space="preserve">REPORT PRODUCED BY: CITIZENS ADVICE BLACKPOOL, BLACKPOOL COUNCIL,  HEALTHWATCH BLACKPOOL AND BOINGBOING </w:t>
      </w:r>
    </w:p>
    <w:p w14:paraId="287F4836" w14:textId="77777777" w:rsidR="00006C56" w:rsidRDefault="00FD7EB8">
      <w:pPr>
        <w:widowControl w:val="0"/>
        <w:pBdr>
          <w:top w:val="nil"/>
          <w:left w:val="nil"/>
          <w:bottom w:val="nil"/>
          <w:right w:val="nil"/>
          <w:between w:val="nil"/>
        </w:pBdr>
        <w:spacing w:line="240" w:lineRule="auto"/>
        <w:ind w:left="4533"/>
        <w:rPr>
          <w:rFonts w:ascii="Open Sans" w:eastAsia="Open Sans" w:hAnsi="Open Sans" w:cs="Open Sans"/>
          <w:color w:val="004B88"/>
        </w:rPr>
      </w:pPr>
      <w:r>
        <w:rPr>
          <w:rFonts w:ascii="Open Sans" w:eastAsia="Open Sans" w:hAnsi="Open Sans" w:cs="Open Sans"/>
          <w:color w:val="004B88"/>
        </w:rPr>
        <w:t xml:space="preserve"> </w:t>
      </w:r>
    </w:p>
    <w:p w14:paraId="287F4837"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 </w:t>
      </w:r>
    </w:p>
    <w:p w14:paraId="287F4838" w14:textId="77777777" w:rsidR="00006C56" w:rsidRDefault="00FD7EB8">
      <w:pPr>
        <w:widowControl w:val="0"/>
        <w:pBdr>
          <w:top w:val="nil"/>
          <w:left w:val="nil"/>
          <w:bottom w:val="nil"/>
          <w:right w:val="nil"/>
          <w:between w:val="nil"/>
        </w:pBdr>
        <w:spacing w:before="496" w:line="240" w:lineRule="auto"/>
        <w:ind w:left="34"/>
        <w:rPr>
          <w:rFonts w:ascii="Open Sans" w:eastAsia="Open Sans" w:hAnsi="Open Sans" w:cs="Open Sans"/>
          <w:b/>
          <w:color w:val="004B88"/>
          <w:sz w:val="28"/>
          <w:szCs w:val="28"/>
        </w:rPr>
      </w:pPr>
      <w:r>
        <w:rPr>
          <w:rFonts w:ascii="Open Sans" w:eastAsia="Open Sans" w:hAnsi="Open Sans" w:cs="Open Sans"/>
          <w:b/>
          <w:color w:val="004B88"/>
          <w:sz w:val="28"/>
          <w:szCs w:val="28"/>
          <w:u w:val="single"/>
        </w:rPr>
        <w:lastRenderedPageBreak/>
        <w:t>Contents</w:t>
      </w:r>
      <w:r>
        <w:rPr>
          <w:rFonts w:ascii="Open Sans" w:eastAsia="Open Sans" w:hAnsi="Open Sans" w:cs="Open Sans"/>
          <w:b/>
          <w:color w:val="004B88"/>
          <w:sz w:val="28"/>
          <w:szCs w:val="28"/>
        </w:rPr>
        <w:t xml:space="preserve"> </w:t>
      </w:r>
    </w:p>
    <w:p w14:paraId="287F4839" w14:textId="77777777" w:rsidR="00006C56" w:rsidRDefault="00FD7EB8">
      <w:pPr>
        <w:widowControl w:val="0"/>
        <w:pBdr>
          <w:top w:val="nil"/>
          <w:left w:val="nil"/>
          <w:bottom w:val="nil"/>
          <w:right w:val="nil"/>
          <w:between w:val="nil"/>
        </w:pBdr>
        <w:spacing w:before="951" w:line="396" w:lineRule="auto"/>
        <w:ind w:left="27" w:right="362" w:firstLine="5"/>
        <w:jc w:val="both"/>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1. Executive Summary.......................................................................................3 2. The Structure of the Report .........................................................................5 3. Sub-group reports ......................................................................................6 </w:t>
      </w:r>
    </w:p>
    <w:p w14:paraId="287F483A" w14:textId="77777777" w:rsidR="00006C56" w:rsidRDefault="00FD7EB8">
      <w:pPr>
        <w:widowControl w:val="0"/>
        <w:pBdr>
          <w:top w:val="nil"/>
          <w:left w:val="nil"/>
          <w:bottom w:val="nil"/>
          <w:right w:val="nil"/>
          <w:between w:val="nil"/>
        </w:pBdr>
        <w:spacing w:before="35" w:line="402" w:lineRule="auto"/>
        <w:ind w:left="460" w:right="362" w:hanging="211"/>
        <w:jc w:val="both"/>
        <w:rPr>
          <w:color w:val="004B88"/>
        </w:rPr>
      </w:pPr>
      <w:r>
        <w:rPr>
          <w:rFonts w:ascii="Open Sans" w:eastAsia="Open Sans" w:hAnsi="Open Sans" w:cs="Open Sans"/>
          <w:color w:val="004B88"/>
        </w:rPr>
        <w:t xml:space="preserve">3.1 </w:t>
      </w:r>
      <w:r>
        <w:rPr>
          <w:rFonts w:ascii="Open Sans" w:eastAsia="Open Sans" w:hAnsi="Open Sans" w:cs="Open Sans"/>
          <w:b/>
          <w:color w:val="004B88"/>
        </w:rPr>
        <w:t xml:space="preserve">Community asset mapping sub-group </w:t>
      </w:r>
      <w:r>
        <w:rPr>
          <w:color w:val="004B88"/>
        </w:rPr>
        <w:t xml:space="preserve">.................................................................. 6 </w:t>
      </w:r>
      <w:r>
        <w:rPr>
          <w:rFonts w:ascii="Open Sans" w:eastAsia="Open Sans" w:hAnsi="Open Sans" w:cs="Open Sans"/>
          <w:color w:val="004B88"/>
        </w:rPr>
        <w:t xml:space="preserve">What was done </w:t>
      </w:r>
      <w:r>
        <w:rPr>
          <w:color w:val="004B88"/>
        </w:rPr>
        <w:t xml:space="preserve">............................................................................................................. 6 </w:t>
      </w:r>
      <w:r>
        <w:rPr>
          <w:rFonts w:ascii="Open Sans" w:eastAsia="Open Sans" w:hAnsi="Open Sans" w:cs="Open Sans"/>
          <w:color w:val="004B88"/>
        </w:rPr>
        <w:t>What was learned</w:t>
      </w:r>
      <w:r>
        <w:rPr>
          <w:color w:val="004B88"/>
        </w:rPr>
        <w:t xml:space="preserve">......................................................................................................... 8 </w:t>
      </w:r>
      <w:r>
        <w:rPr>
          <w:rFonts w:ascii="Open Sans" w:eastAsia="Open Sans" w:hAnsi="Open Sans" w:cs="Open Sans"/>
          <w:color w:val="004B88"/>
        </w:rPr>
        <w:t xml:space="preserve">What went well </w:t>
      </w:r>
      <w:r>
        <w:rPr>
          <w:color w:val="004B88"/>
        </w:rPr>
        <w:t xml:space="preserve">........................................................................................................... 14 </w:t>
      </w:r>
      <w:r>
        <w:rPr>
          <w:rFonts w:ascii="Open Sans" w:eastAsia="Open Sans" w:hAnsi="Open Sans" w:cs="Open Sans"/>
          <w:color w:val="004B88"/>
        </w:rPr>
        <w:t>What needs improvement</w:t>
      </w:r>
      <w:r>
        <w:rPr>
          <w:color w:val="004B88"/>
        </w:rPr>
        <w:t xml:space="preserve">.......................................................................................... 15 </w:t>
      </w:r>
    </w:p>
    <w:p w14:paraId="287F483B" w14:textId="77777777" w:rsidR="00006C56" w:rsidRDefault="00FD7EB8">
      <w:pPr>
        <w:widowControl w:val="0"/>
        <w:pBdr>
          <w:top w:val="nil"/>
          <w:left w:val="nil"/>
          <w:bottom w:val="nil"/>
          <w:right w:val="nil"/>
          <w:between w:val="nil"/>
        </w:pBdr>
        <w:spacing w:before="36" w:line="402" w:lineRule="auto"/>
        <w:ind w:left="460" w:right="362" w:hanging="212"/>
        <w:jc w:val="both"/>
        <w:rPr>
          <w:color w:val="004B88"/>
        </w:rPr>
      </w:pPr>
      <w:r>
        <w:rPr>
          <w:rFonts w:ascii="Open Sans" w:eastAsia="Open Sans" w:hAnsi="Open Sans" w:cs="Open Sans"/>
          <w:b/>
          <w:color w:val="004B88"/>
        </w:rPr>
        <w:t>3.2 Disease and Data sub-group</w:t>
      </w:r>
      <w:r>
        <w:rPr>
          <w:color w:val="004B88"/>
        </w:rPr>
        <w:t xml:space="preserve">................................................................................. 17 </w:t>
      </w:r>
      <w:r>
        <w:rPr>
          <w:rFonts w:ascii="Open Sans" w:eastAsia="Open Sans" w:hAnsi="Open Sans" w:cs="Open Sans"/>
          <w:color w:val="004B88"/>
        </w:rPr>
        <w:t xml:space="preserve">What was done </w:t>
      </w:r>
      <w:r>
        <w:rPr>
          <w:color w:val="004B88"/>
        </w:rPr>
        <w:t xml:space="preserve">........................................................................................................... 17 </w:t>
      </w:r>
      <w:r>
        <w:rPr>
          <w:rFonts w:ascii="Open Sans" w:eastAsia="Open Sans" w:hAnsi="Open Sans" w:cs="Open Sans"/>
          <w:color w:val="004B88"/>
        </w:rPr>
        <w:t>What was learned</w:t>
      </w:r>
      <w:r>
        <w:rPr>
          <w:color w:val="004B88"/>
        </w:rPr>
        <w:t xml:space="preserve">....................................................................................................... 18 </w:t>
      </w:r>
      <w:r>
        <w:rPr>
          <w:rFonts w:ascii="Open Sans" w:eastAsia="Open Sans" w:hAnsi="Open Sans" w:cs="Open Sans"/>
          <w:color w:val="004B88"/>
        </w:rPr>
        <w:t xml:space="preserve">What went well </w:t>
      </w:r>
      <w:r>
        <w:rPr>
          <w:color w:val="004B88"/>
        </w:rPr>
        <w:t xml:space="preserve">........................................................................................................... 19 </w:t>
      </w:r>
      <w:r>
        <w:rPr>
          <w:rFonts w:ascii="Open Sans" w:eastAsia="Open Sans" w:hAnsi="Open Sans" w:cs="Open Sans"/>
          <w:color w:val="004B88"/>
        </w:rPr>
        <w:t>What needs improvement</w:t>
      </w:r>
      <w:r>
        <w:rPr>
          <w:color w:val="004B88"/>
        </w:rPr>
        <w:t xml:space="preserve">.......................................................................................... 20 </w:t>
      </w:r>
    </w:p>
    <w:p w14:paraId="287F483C" w14:textId="77777777" w:rsidR="00006C56" w:rsidRDefault="00FD7EB8">
      <w:pPr>
        <w:widowControl w:val="0"/>
        <w:pBdr>
          <w:top w:val="nil"/>
          <w:left w:val="nil"/>
          <w:bottom w:val="nil"/>
          <w:right w:val="nil"/>
          <w:between w:val="nil"/>
        </w:pBdr>
        <w:spacing w:before="36" w:line="402" w:lineRule="auto"/>
        <w:ind w:left="460" w:right="362" w:hanging="212"/>
        <w:jc w:val="both"/>
        <w:rPr>
          <w:color w:val="004B88"/>
        </w:rPr>
      </w:pPr>
      <w:r>
        <w:rPr>
          <w:rFonts w:ascii="Open Sans" w:eastAsia="Open Sans" w:hAnsi="Open Sans" w:cs="Open Sans"/>
          <w:b/>
          <w:color w:val="004B88"/>
        </w:rPr>
        <w:t xml:space="preserve">3.3 Co-production sub-group </w:t>
      </w:r>
      <w:r>
        <w:rPr>
          <w:color w:val="004B88"/>
        </w:rPr>
        <w:t xml:space="preserve">...................................................................................... 20 </w:t>
      </w:r>
      <w:r>
        <w:rPr>
          <w:rFonts w:ascii="Open Sans" w:eastAsia="Open Sans" w:hAnsi="Open Sans" w:cs="Open Sans"/>
          <w:color w:val="004B88"/>
        </w:rPr>
        <w:t xml:space="preserve">What was done </w:t>
      </w:r>
      <w:r>
        <w:rPr>
          <w:color w:val="004B88"/>
        </w:rPr>
        <w:t xml:space="preserve">........................................................................................................... 20 </w:t>
      </w:r>
      <w:r>
        <w:rPr>
          <w:rFonts w:ascii="Open Sans" w:eastAsia="Open Sans" w:hAnsi="Open Sans" w:cs="Open Sans"/>
          <w:color w:val="004B88"/>
        </w:rPr>
        <w:t>What was learned</w:t>
      </w:r>
      <w:r>
        <w:rPr>
          <w:color w:val="004B88"/>
        </w:rPr>
        <w:t xml:space="preserve">....................................................................................................... 23 </w:t>
      </w:r>
      <w:r>
        <w:rPr>
          <w:rFonts w:ascii="Open Sans" w:eastAsia="Open Sans" w:hAnsi="Open Sans" w:cs="Open Sans"/>
          <w:color w:val="004B88"/>
        </w:rPr>
        <w:t xml:space="preserve">What went well </w:t>
      </w:r>
      <w:r>
        <w:rPr>
          <w:color w:val="004B88"/>
        </w:rPr>
        <w:t xml:space="preserve">........................................................................................................... 24 </w:t>
      </w:r>
      <w:r>
        <w:rPr>
          <w:rFonts w:ascii="Open Sans" w:eastAsia="Open Sans" w:hAnsi="Open Sans" w:cs="Open Sans"/>
          <w:color w:val="004B88"/>
        </w:rPr>
        <w:t>What needs to be improved</w:t>
      </w:r>
      <w:r>
        <w:rPr>
          <w:color w:val="004B88"/>
        </w:rPr>
        <w:t xml:space="preserve">....................................................................................... 25 </w:t>
      </w:r>
    </w:p>
    <w:p w14:paraId="287F483D" w14:textId="77777777" w:rsidR="00006C56" w:rsidRDefault="00FD7EB8">
      <w:pPr>
        <w:widowControl w:val="0"/>
        <w:pBdr>
          <w:top w:val="nil"/>
          <w:left w:val="nil"/>
          <w:bottom w:val="nil"/>
          <w:right w:val="nil"/>
          <w:between w:val="nil"/>
        </w:pBdr>
        <w:spacing w:before="37" w:line="402" w:lineRule="auto"/>
        <w:ind w:left="460" w:right="362" w:hanging="212"/>
        <w:jc w:val="both"/>
        <w:rPr>
          <w:color w:val="004B88"/>
        </w:rPr>
      </w:pPr>
      <w:r>
        <w:rPr>
          <w:rFonts w:ascii="Open Sans" w:eastAsia="Open Sans" w:hAnsi="Open Sans" w:cs="Open Sans"/>
          <w:b/>
          <w:color w:val="004B88"/>
        </w:rPr>
        <w:t>3.4 Marketing sub-group</w:t>
      </w:r>
      <w:r>
        <w:rPr>
          <w:color w:val="004B88"/>
        </w:rPr>
        <w:t xml:space="preserve">............................................................................................. 26 </w:t>
      </w:r>
      <w:r>
        <w:rPr>
          <w:rFonts w:ascii="Open Sans" w:eastAsia="Open Sans" w:hAnsi="Open Sans" w:cs="Open Sans"/>
          <w:color w:val="004B88"/>
        </w:rPr>
        <w:t xml:space="preserve">What was done </w:t>
      </w:r>
      <w:r>
        <w:rPr>
          <w:color w:val="004B88"/>
        </w:rPr>
        <w:t xml:space="preserve">........................................................................................................... 26 </w:t>
      </w:r>
      <w:r>
        <w:rPr>
          <w:rFonts w:ascii="Open Sans" w:eastAsia="Open Sans" w:hAnsi="Open Sans" w:cs="Open Sans"/>
          <w:color w:val="004B88"/>
        </w:rPr>
        <w:t>What was learned</w:t>
      </w:r>
      <w:r>
        <w:rPr>
          <w:color w:val="004B88"/>
        </w:rPr>
        <w:t xml:space="preserve">....................................................................................................... 27 </w:t>
      </w:r>
      <w:r>
        <w:rPr>
          <w:rFonts w:ascii="Open Sans" w:eastAsia="Open Sans" w:hAnsi="Open Sans" w:cs="Open Sans"/>
          <w:color w:val="004B88"/>
        </w:rPr>
        <w:t xml:space="preserve">What went well </w:t>
      </w:r>
      <w:r>
        <w:rPr>
          <w:color w:val="004B88"/>
        </w:rPr>
        <w:t xml:space="preserve">........................................................................................................... 38 </w:t>
      </w:r>
      <w:r>
        <w:rPr>
          <w:rFonts w:ascii="Open Sans" w:eastAsia="Open Sans" w:hAnsi="Open Sans" w:cs="Open Sans"/>
          <w:color w:val="004B88"/>
        </w:rPr>
        <w:t>What needs to be improved</w:t>
      </w:r>
      <w:r>
        <w:rPr>
          <w:color w:val="004B88"/>
        </w:rPr>
        <w:t xml:space="preserve">....................................................................................... 39 </w:t>
      </w:r>
    </w:p>
    <w:p w14:paraId="287F483E" w14:textId="77777777" w:rsidR="00006C56" w:rsidRDefault="00FD7EB8">
      <w:pPr>
        <w:widowControl w:val="0"/>
        <w:pBdr>
          <w:top w:val="nil"/>
          <w:left w:val="nil"/>
          <w:bottom w:val="nil"/>
          <w:right w:val="nil"/>
          <w:between w:val="nil"/>
        </w:pBdr>
        <w:spacing w:before="41" w:line="400" w:lineRule="auto"/>
        <w:ind w:left="22" w:right="362"/>
        <w:jc w:val="right"/>
        <w:rPr>
          <w:color w:val="004B88"/>
        </w:rPr>
      </w:pPr>
      <w:r>
        <w:rPr>
          <w:rFonts w:ascii="Open Sans" w:eastAsia="Open Sans" w:hAnsi="Open Sans" w:cs="Open Sans"/>
          <w:b/>
          <w:color w:val="004B88"/>
          <w:sz w:val="24"/>
          <w:szCs w:val="24"/>
        </w:rPr>
        <w:t xml:space="preserve">4. Evaluations of the project as a whole ....................................................40 </w:t>
      </w:r>
      <w:r>
        <w:rPr>
          <w:rFonts w:ascii="Open Sans" w:eastAsia="Open Sans" w:hAnsi="Open Sans" w:cs="Open Sans"/>
          <w:b/>
          <w:color w:val="004B88"/>
        </w:rPr>
        <w:t xml:space="preserve">Successes to celebrate </w:t>
      </w:r>
      <w:r>
        <w:rPr>
          <w:color w:val="004B88"/>
        </w:rPr>
        <w:t xml:space="preserve">................................................................................................ 40 </w:t>
      </w:r>
      <w:r>
        <w:rPr>
          <w:rFonts w:ascii="Open Sans" w:eastAsia="Open Sans" w:hAnsi="Open Sans" w:cs="Open Sans"/>
          <w:color w:val="004B88"/>
        </w:rPr>
        <w:t>Flexibility and adaptability</w:t>
      </w:r>
      <w:r>
        <w:rPr>
          <w:color w:val="004B88"/>
        </w:rPr>
        <w:t xml:space="preserve">.......................................................................................... 40 </w:t>
      </w:r>
      <w:r>
        <w:rPr>
          <w:rFonts w:ascii="Open Sans" w:eastAsia="Open Sans" w:hAnsi="Open Sans" w:cs="Open Sans"/>
          <w:color w:val="004B88"/>
        </w:rPr>
        <w:lastRenderedPageBreak/>
        <w:t xml:space="preserve">Community Asset Mapping subgroup data </w:t>
      </w:r>
      <w:r>
        <w:rPr>
          <w:color w:val="004B88"/>
        </w:rPr>
        <w:t xml:space="preserve">............................................................... 42 </w:t>
      </w:r>
      <w:r>
        <w:rPr>
          <w:rFonts w:ascii="Open Sans" w:eastAsia="Open Sans" w:hAnsi="Open Sans" w:cs="Open Sans"/>
          <w:color w:val="004B88"/>
        </w:rPr>
        <w:t xml:space="preserve">Big reset day </w:t>
      </w:r>
      <w:r>
        <w:rPr>
          <w:color w:val="004B88"/>
        </w:rPr>
        <w:t>............................................................................................................... 42</w:t>
      </w:r>
    </w:p>
    <w:p w14:paraId="287F483F"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 </w:t>
      </w:r>
    </w:p>
    <w:p w14:paraId="287F4840" w14:textId="77777777" w:rsidR="00006C56" w:rsidRDefault="00FD7EB8">
      <w:pPr>
        <w:widowControl w:val="0"/>
        <w:pBdr>
          <w:top w:val="nil"/>
          <w:left w:val="nil"/>
          <w:bottom w:val="nil"/>
          <w:right w:val="nil"/>
          <w:between w:val="nil"/>
        </w:pBdr>
        <w:spacing w:before="491" w:line="402" w:lineRule="auto"/>
        <w:ind w:left="479" w:right="362"/>
        <w:jc w:val="both"/>
        <w:rPr>
          <w:color w:val="004B88"/>
        </w:rPr>
      </w:pPr>
      <w:r>
        <w:rPr>
          <w:rFonts w:ascii="Open Sans" w:eastAsia="Open Sans" w:hAnsi="Open Sans" w:cs="Open Sans"/>
          <w:color w:val="004B88"/>
        </w:rPr>
        <w:t>End of phase one - full team day</w:t>
      </w:r>
      <w:r>
        <w:rPr>
          <w:color w:val="004B88"/>
        </w:rPr>
        <w:t xml:space="preserve">................................................................................ 43 </w:t>
      </w:r>
      <w:r>
        <w:rPr>
          <w:rFonts w:ascii="Open Sans" w:eastAsia="Open Sans" w:hAnsi="Open Sans" w:cs="Open Sans"/>
          <w:color w:val="004B88"/>
        </w:rPr>
        <w:t xml:space="preserve">NIHR hospitality </w:t>
      </w:r>
      <w:r>
        <w:rPr>
          <w:color w:val="004B88"/>
        </w:rPr>
        <w:t xml:space="preserve">.......................................................................................................... 44 </w:t>
      </w:r>
      <w:r>
        <w:rPr>
          <w:rFonts w:ascii="Open Sans" w:eastAsia="Open Sans" w:hAnsi="Open Sans" w:cs="Open Sans"/>
          <w:color w:val="004B88"/>
        </w:rPr>
        <w:t>Payment resolutions</w:t>
      </w:r>
      <w:r>
        <w:rPr>
          <w:color w:val="004B88"/>
        </w:rPr>
        <w:t xml:space="preserve">................................................................................................... 45 </w:t>
      </w:r>
    </w:p>
    <w:p w14:paraId="287F4841" w14:textId="77777777" w:rsidR="00006C56" w:rsidRDefault="00FD7EB8">
      <w:pPr>
        <w:widowControl w:val="0"/>
        <w:pBdr>
          <w:top w:val="nil"/>
          <w:left w:val="nil"/>
          <w:bottom w:val="nil"/>
          <w:right w:val="nil"/>
          <w:between w:val="nil"/>
        </w:pBdr>
        <w:spacing w:before="39" w:line="402" w:lineRule="auto"/>
        <w:ind w:left="459" w:right="362" w:hanging="220"/>
        <w:jc w:val="both"/>
        <w:rPr>
          <w:color w:val="004B88"/>
        </w:rPr>
      </w:pPr>
      <w:r>
        <w:rPr>
          <w:rFonts w:ascii="Open Sans" w:eastAsia="Open Sans" w:hAnsi="Open Sans" w:cs="Open Sans"/>
          <w:b/>
          <w:color w:val="004B88"/>
        </w:rPr>
        <w:t xml:space="preserve">What didn’t go well </w:t>
      </w:r>
      <w:r>
        <w:rPr>
          <w:color w:val="004B88"/>
        </w:rPr>
        <w:t xml:space="preserve">...................................................................................................... 46 </w:t>
      </w:r>
      <w:r>
        <w:rPr>
          <w:rFonts w:ascii="Open Sans" w:eastAsia="Open Sans" w:hAnsi="Open Sans" w:cs="Open Sans"/>
          <w:color w:val="004B88"/>
        </w:rPr>
        <w:t xml:space="preserve">Decision-making </w:t>
      </w:r>
      <w:r>
        <w:rPr>
          <w:color w:val="004B88"/>
        </w:rPr>
        <w:t xml:space="preserve">......................................................................................................... 46 </w:t>
      </w:r>
      <w:r>
        <w:rPr>
          <w:rFonts w:ascii="Open Sans" w:eastAsia="Open Sans" w:hAnsi="Open Sans" w:cs="Open Sans"/>
          <w:color w:val="004B88"/>
        </w:rPr>
        <w:t xml:space="preserve">Communication </w:t>
      </w:r>
      <w:r>
        <w:rPr>
          <w:color w:val="004B88"/>
        </w:rPr>
        <w:t xml:space="preserve">.......................................................................................................... 46 </w:t>
      </w:r>
      <w:r>
        <w:rPr>
          <w:rFonts w:ascii="Open Sans" w:eastAsia="Open Sans" w:hAnsi="Open Sans" w:cs="Open Sans"/>
          <w:color w:val="004B88"/>
        </w:rPr>
        <w:t xml:space="preserve">Time </w:t>
      </w:r>
      <w:r>
        <w:rPr>
          <w:color w:val="004B88"/>
        </w:rPr>
        <w:t xml:space="preserve">............................................................................................................................ 48 </w:t>
      </w:r>
      <w:r>
        <w:rPr>
          <w:rFonts w:ascii="Open Sans" w:eastAsia="Open Sans" w:hAnsi="Open Sans" w:cs="Open Sans"/>
          <w:color w:val="004B88"/>
        </w:rPr>
        <w:t xml:space="preserve">Equality </w:t>
      </w:r>
      <w:r>
        <w:rPr>
          <w:color w:val="004B88"/>
        </w:rPr>
        <w:t xml:space="preserve">....................................................................................................................... 48 </w:t>
      </w:r>
    </w:p>
    <w:p w14:paraId="287F4842" w14:textId="50C5B115" w:rsidR="00006C56" w:rsidRDefault="00FD7EB8">
      <w:pPr>
        <w:widowControl w:val="0"/>
        <w:pBdr>
          <w:top w:val="nil"/>
          <w:left w:val="nil"/>
          <w:bottom w:val="nil"/>
          <w:right w:val="nil"/>
          <w:between w:val="nil"/>
        </w:pBdr>
        <w:spacing w:before="39" w:line="395" w:lineRule="auto"/>
        <w:ind w:left="26" w:right="362" w:firstLine="3"/>
        <w:rPr>
          <w:rFonts w:ascii="Open Sans" w:eastAsia="Open Sans" w:hAnsi="Open Sans" w:cs="Open Sans"/>
          <w:b/>
          <w:color w:val="004B88"/>
          <w:sz w:val="24"/>
          <w:szCs w:val="24"/>
        </w:rPr>
      </w:pPr>
      <w:r>
        <w:rPr>
          <w:rFonts w:ascii="Open Sans" w:eastAsia="Open Sans" w:hAnsi="Open Sans" w:cs="Open Sans"/>
          <w:b/>
          <w:color w:val="004B88"/>
          <w:sz w:val="24"/>
          <w:szCs w:val="24"/>
        </w:rPr>
        <w:t>5. Recommendations........................................................................................50 6. Next steps .................................................................................................51</w:t>
      </w:r>
    </w:p>
    <w:p w14:paraId="4B274978" w14:textId="6B6B5004" w:rsidR="00AE772D" w:rsidRDefault="00AE772D">
      <w:pPr>
        <w:widowControl w:val="0"/>
        <w:pBdr>
          <w:top w:val="nil"/>
          <w:left w:val="nil"/>
          <w:bottom w:val="nil"/>
          <w:right w:val="nil"/>
          <w:between w:val="nil"/>
        </w:pBdr>
        <w:spacing w:before="39" w:line="395" w:lineRule="auto"/>
        <w:ind w:left="26" w:right="362" w:firstLine="3"/>
        <w:rPr>
          <w:rFonts w:ascii="Open Sans" w:eastAsia="Open Sans" w:hAnsi="Open Sans" w:cs="Open Sans"/>
          <w:b/>
          <w:color w:val="004B88"/>
          <w:sz w:val="24"/>
          <w:szCs w:val="24"/>
        </w:rPr>
      </w:pPr>
      <w:r>
        <w:rPr>
          <w:rFonts w:ascii="Open Sans" w:eastAsia="Open Sans" w:hAnsi="Open Sans" w:cs="Open Sans"/>
          <w:b/>
          <w:color w:val="004B88"/>
          <w:sz w:val="24"/>
          <w:szCs w:val="24"/>
        </w:rPr>
        <w:t>Appendix 1: Phase 2 summary……………………………………………………………….52</w:t>
      </w:r>
      <w:bookmarkStart w:id="0" w:name="_GoBack"/>
      <w:bookmarkEnd w:id="0"/>
    </w:p>
    <w:p w14:paraId="287F4843"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3 </w:t>
      </w:r>
    </w:p>
    <w:p w14:paraId="287F4844" w14:textId="77777777" w:rsidR="00006C56" w:rsidRDefault="00FD7EB8">
      <w:pPr>
        <w:widowControl w:val="0"/>
        <w:pBdr>
          <w:top w:val="nil"/>
          <w:left w:val="nil"/>
          <w:bottom w:val="nil"/>
          <w:right w:val="nil"/>
          <w:between w:val="nil"/>
        </w:pBdr>
        <w:spacing w:before="503" w:line="240" w:lineRule="auto"/>
        <w:ind w:left="402"/>
        <w:rPr>
          <w:rFonts w:ascii="Open Sans" w:eastAsia="Open Sans" w:hAnsi="Open Sans" w:cs="Open Sans"/>
          <w:b/>
          <w:color w:val="004B88"/>
          <w:sz w:val="40"/>
          <w:szCs w:val="40"/>
        </w:rPr>
      </w:pPr>
      <w:r>
        <w:rPr>
          <w:rFonts w:ascii="Open Sans" w:eastAsia="Open Sans" w:hAnsi="Open Sans" w:cs="Open Sans"/>
          <w:b/>
          <w:color w:val="004B88"/>
          <w:sz w:val="40"/>
          <w:szCs w:val="40"/>
        </w:rPr>
        <w:t>1.</w:t>
      </w:r>
      <w:r>
        <w:rPr>
          <w:rFonts w:ascii="Open Sans" w:eastAsia="Open Sans" w:hAnsi="Open Sans" w:cs="Open Sans"/>
          <w:b/>
          <w:color w:val="004B88"/>
          <w:sz w:val="40"/>
          <w:szCs w:val="40"/>
          <w:u w:val="single"/>
        </w:rPr>
        <w:t>Executive Summary</w:t>
      </w:r>
      <w:r>
        <w:rPr>
          <w:rFonts w:ascii="Open Sans" w:eastAsia="Open Sans" w:hAnsi="Open Sans" w:cs="Open Sans"/>
          <w:b/>
          <w:color w:val="004B88"/>
          <w:sz w:val="40"/>
          <w:szCs w:val="40"/>
        </w:rPr>
        <w:t xml:space="preserve"> </w:t>
      </w:r>
    </w:p>
    <w:p w14:paraId="287F4845" w14:textId="77777777" w:rsidR="00006C56" w:rsidRDefault="00FD7EB8">
      <w:pPr>
        <w:widowControl w:val="0"/>
        <w:pBdr>
          <w:top w:val="nil"/>
          <w:left w:val="nil"/>
          <w:bottom w:val="nil"/>
          <w:right w:val="nil"/>
          <w:between w:val="nil"/>
        </w:pBdr>
        <w:spacing w:before="578" w:line="408" w:lineRule="auto"/>
        <w:ind w:left="21" w:right="472"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In Autumn 2021, the National Institute for Health &amp; Social Care Research (NIHR)  launched their Research Ready Communities pilot as part of a wider strategy  within their Under-served Communities programme. This pilot has been  established to increase representation and diversity in research by giving local  communities the skills required to undertake health research in their local area. Blackpool was selected as one of the pilot areas. </w:t>
      </w:r>
    </w:p>
    <w:p w14:paraId="287F4846" w14:textId="77777777" w:rsidR="00006C56" w:rsidRDefault="00FD7EB8">
      <w:pPr>
        <w:widowControl w:val="0"/>
        <w:pBdr>
          <w:top w:val="nil"/>
          <w:left w:val="nil"/>
          <w:bottom w:val="nil"/>
          <w:right w:val="nil"/>
          <w:between w:val="nil"/>
        </w:pBdr>
        <w:spacing w:before="280" w:line="408" w:lineRule="auto"/>
        <w:ind w:left="18" w:right="558" w:firstLine="23"/>
        <w:rPr>
          <w:rFonts w:ascii="Open Sans" w:eastAsia="Open Sans" w:hAnsi="Open Sans" w:cs="Open Sans"/>
          <w:color w:val="004B88"/>
          <w:sz w:val="24"/>
          <w:szCs w:val="24"/>
        </w:rPr>
      </w:pPr>
      <w:r>
        <w:rPr>
          <w:rFonts w:ascii="Open Sans" w:eastAsia="Open Sans" w:hAnsi="Open Sans" w:cs="Open Sans"/>
          <w:color w:val="004B88"/>
          <w:sz w:val="24"/>
          <w:szCs w:val="24"/>
        </w:rPr>
        <w:t xml:space="preserve">Phase 1 of the Research Ready Communities pilot took place from September  2021 to May 2022. Thirteen young professionals were involved, from  Youthwatch (as part of Blackpool Healthwatch), BoingBoing, Blackpool Council,  </w:t>
      </w:r>
      <w:r>
        <w:rPr>
          <w:rFonts w:ascii="Open Sans" w:eastAsia="Open Sans" w:hAnsi="Open Sans" w:cs="Open Sans"/>
          <w:color w:val="004B88"/>
          <w:sz w:val="24"/>
          <w:szCs w:val="24"/>
        </w:rPr>
        <w:lastRenderedPageBreak/>
        <w:t xml:space="preserve">and Citizens Advice Blackpool. </w:t>
      </w:r>
    </w:p>
    <w:p w14:paraId="287F4847" w14:textId="77777777" w:rsidR="00006C56" w:rsidRDefault="00FD7EB8">
      <w:pPr>
        <w:widowControl w:val="0"/>
        <w:pBdr>
          <w:top w:val="nil"/>
          <w:left w:val="nil"/>
          <w:bottom w:val="nil"/>
          <w:right w:val="nil"/>
          <w:between w:val="nil"/>
        </w:pBdr>
        <w:spacing w:before="281" w:line="240" w:lineRule="auto"/>
        <w:ind w:left="21"/>
        <w:rPr>
          <w:rFonts w:ascii="Open Sans" w:eastAsia="Open Sans" w:hAnsi="Open Sans" w:cs="Open Sans"/>
          <w:color w:val="004B88"/>
          <w:sz w:val="24"/>
          <w:szCs w:val="24"/>
        </w:rPr>
      </w:pPr>
      <w:r>
        <w:rPr>
          <w:rFonts w:ascii="Open Sans" w:eastAsia="Open Sans" w:hAnsi="Open Sans" w:cs="Open Sans"/>
          <w:color w:val="004B88"/>
          <w:sz w:val="24"/>
          <w:szCs w:val="24"/>
        </w:rPr>
        <w:t xml:space="preserve">We divided the group into the following subgroups: </w:t>
      </w:r>
    </w:p>
    <w:p w14:paraId="287F4848" w14:textId="77777777" w:rsidR="00006C56" w:rsidRDefault="00FD7EB8">
      <w:pPr>
        <w:widowControl w:val="0"/>
        <w:pBdr>
          <w:top w:val="nil"/>
          <w:left w:val="nil"/>
          <w:bottom w:val="nil"/>
          <w:right w:val="nil"/>
          <w:between w:val="nil"/>
        </w:pBdr>
        <w:spacing w:before="449" w:line="240" w:lineRule="auto"/>
        <w:ind w:left="388"/>
        <w:rPr>
          <w:rFonts w:ascii="Open Sans" w:eastAsia="Open Sans" w:hAnsi="Open Sans" w:cs="Open Sans"/>
          <w:color w:val="004B88"/>
          <w:sz w:val="24"/>
          <w:szCs w:val="24"/>
        </w:rPr>
      </w:pPr>
      <w:r>
        <w:rPr>
          <w:rFonts w:ascii="Open Sans" w:eastAsia="Open Sans" w:hAnsi="Open Sans" w:cs="Open Sans"/>
          <w:color w:val="004B88"/>
          <w:sz w:val="24"/>
          <w:szCs w:val="24"/>
        </w:rPr>
        <w:t xml:space="preserve">- Community Asset Mapping </w:t>
      </w:r>
    </w:p>
    <w:p w14:paraId="287F4849" w14:textId="77777777" w:rsidR="00006C56" w:rsidRDefault="00FD7EB8">
      <w:pPr>
        <w:widowControl w:val="0"/>
        <w:pBdr>
          <w:top w:val="nil"/>
          <w:left w:val="nil"/>
          <w:bottom w:val="nil"/>
          <w:right w:val="nil"/>
          <w:between w:val="nil"/>
        </w:pBdr>
        <w:spacing w:before="451" w:line="240" w:lineRule="auto"/>
        <w:ind w:left="388"/>
        <w:rPr>
          <w:rFonts w:ascii="Open Sans" w:eastAsia="Open Sans" w:hAnsi="Open Sans" w:cs="Open Sans"/>
          <w:color w:val="004B88"/>
          <w:sz w:val="24"/>
          <w:szCs w:val="24"/>
        </w:rPr>
      </w:pPr>
      <w:r>
        <w:rPr>
          <w:rFonts w:ascii="Open Sans" w:eastAsia="Open Sans" w:hAnsi="Open Sans" w:cs="Open Sans"/>
          <w:color w:val="004B88"/>
          <w:sz w:val="24"/>
          <w:szCs w:val="24"/>
        </w:rPr>
        <w:t xml:space="preserve">- Communication and Marketing </w:t>
      </w:r>
    </w:p>
    <w:p w14:paraId="287F484A" w14:textId="77777777" w:rsidR="00006C56" w:rsidRDefault="00FD7EB8">
      <w:pPr>
        <w:widowControl w:val="0"/>
        <w:pBdr>
          <w:top w:val="nil"/>
          <w:left w:val="nil"/>
          <w:bottom w:val="nil"/>
          <w:right w:val="nil"/>
          <w:between w:val="nil"/>
        </w:pBdr>
        <w:spacing w:before="449" w:line="240" w:lineRule="auto"/>
        <w:ind w:left="388"/>
        <w:rPr>
          <w:rFonts w:ascii="Open Sans" w:eastAsia="Open Sans" w:hAnsi="Open Sans" w:cs="Open Sans"/>
          <w:color w:val="004B88"/>
          <w:sz w:val="24"/>
          <w:szCs w:val="24"/>
        </w:rPr>
      </w:pPr>
      <w:r>
        <w:rPr>
          <w:rFonts w:ascii="Open Sans" w:eastAsia="Open Sans" w:hAnsi="Open Sans" w:cs="Open Sans"/>
          <w:color w:val="004B88"/>
          <w:sz w:val="24"/>
          <w:szCs w:val="24"/>
        </w:rPr>
        <w:t xml:space="preserve">- Co-Production/Systems Change </w:t>
      </w:r>
    </w:p>
    <w:p w14:paraId="287F484B" w14:textId="77777777" w:rsidR="00006C56" w:rsidRDefault="00FD7EB8">
      <w:pPr>
        <w:widowControl w:val="0"/>
        <w:pBdr>
          <w:top w:val="nil"/>
          <w:left w:val="nil"/>
          <w:bottom w:val="nil"/>
          <w:right w:val="nil"/>
          <w:between w:val="nil"/>
        </w:pBdr>
        <w:spacing w:before="450" w:line="240" w:lineRule="auto"/>
        <w:ind w:left="388"/>
        <w:rPr>
          <w:rFonts w:ascii="Open Sans" w:eastAsia="Open Sans" w:hAnsi="Open Sans" w:cs="Open Sans"/>
          <w:color w:val="004B88"/>
          <w:sz w:val="24"/>
          <w:szCs w:val="24"/>
        </w:rPr>
      </w:pPr>
      <w:r>
        <w:rPr>
          <w:rFonts w:ascii="Open Sans" w:eastAsia="Open Sans" w:hAnsi="Open Sans" w:cs="Open Sans"/>
          <w:color w:val="004B88"/>
          <w:sz w:val="24"/>
          <w:szCs w:val="24"/>
        </w:rPr>
        <w:t xml:space="preserve">- Understanding Disease and Data </w:t>
      </w:r>
    </w:p>
    <w:p w14:paraId="287F484C" w14:textId="77777777" w:rsidR="00006C56" w:rsidRDefault="00FD7EB8">
      <w:pPr>
        <w:widowControl w:val="0"/>
        <w:pBdr>
          <w:top w:val="nil"/>
          <w:left w:val="nil"/>
          <w:bottom w:val="nil"/>
          <w:right w:val="nil"/>
          <w:between w:val="nil"/>
        </w:pBdr>
        <w:spacing w:before="451" w:line="408" w:lineRule="auto"/>
        <w:ind w:left="20" w:right="294" w:hanging="1"/>
        <w:rPr>
          <w:rFonts w:ascii="Open Sans" w:eastAsia="Open Sans" w:hAnsi="Open Sans" w:cs="Open Sans"/>
          <w:color w:val="004B88"/>
          <w:sz w:val="24"/>
          <w:szCs w:val="24"/>
        </w:rPr>
      </w:pPr>
      <w:r>
        <w:rPr>
          <w:rFonts w:ascii="Open Sans" w:eastAsia="Open Sans" w:hAnsi="Open Sans" w:cs="Open Sans"/>
          <w:color w:val="004B88"/>
          <w:sz w:val="24"/>
          <w:szCs w:val="24"/>
        </w:rPr>
        <w:t>The Community Asset Mapping group engaged with the community and  identified what needs to be done to make Blackpool residents comfortable with  involving themselves in health research. The core finding was the need for trust  to be built in communities by researchers, and the need to recognise that  outsiders are not trusted to act in the community’s best interests. There was also  development of the idea that it is researchers who need to be community ready,  rather than communities being research ready.</w:t>
      </w:r>
    </w:p>
    <w:p w14:paraId="287F484D"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 </w:t>
      </w:r>
    </w:p>
    <w:p w14:paraId="287F484E" w14:textId="77777777" w:rsidR="00006C56" w:rsidRDefault="00FD7EB8">
      <w:pPr>
        <w:widowControl w:val="0"/>
        <w:pBdr>
          <w:top w:val="nil"/>
          <w:left w:val="nil"/>
          <w:bottom w:val="nil"/>
          <w:right w:val="nil"/>
          <w:between w:val="nil"/>
        </w:pBdr>
        <w:spacing w:before="493" w:line="408" w:lineRule="auto"/>
        <w:ind w:left="20" w:right="589"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three other sub-groups went on “Research Ready” Days where they were  invited into the NIHR’s space and taught skills relevant to their sub-group area through active learning. This has allowed a group to be created in Blackpool,  formed of community members, which is ready to co-produce health research. </w:t>
      </w:r>
    </w:p>
    <w:p w14:paraId="287F484F" w14:textId="77777777" w:rsidR="00006C56" w:rsidRDefault="00FD7EB8">
      <w:pPr>
        <w:widowControl w:val="0"/>
        <w:pBdr>
          <w:top w:val="nil"/>
          <w:left w:val="nil"/>
          <w:bottom w:val="nil"/>
          <w:right w:val="nil"/>
          <w:between w:val="nil"/>
        </w:pBdr>
        <w:spacing w:before="281" w:line="408" w:lineRule="auto"/>
        <w:ind w:left="22" w:right="431" w:firstLine="8"/>
        <w:rPr>
          <w:rFonts w:ascii="Open Sans" w:eastAsia="Open Sans" w:hAnsi="Open Sans" w:cs="Open Sans"/>
          <w:color w:val="004B88"/>
          <w:sz w:val="24"/>
          <w:szCs w:val="24"/>
        </w:rPr>
      </w:pPr>
      <w:r>
        <w:rPr>
          <w:rFonts w:ascii="Open Sans" w:eastAsia="Open Sans" w:hAnsi="Open Sans" w:cs="Open Sans"/>
          <w:color w:val="004B88"/>
          <w:sz w:val="24"/>
          <w:szCs w:val="24"/>
        </w:rPr>
        <w:t xml:space="preserve">Significant learning from Blackpool’s approach to the pilot has been taken into  consideration by the NIHR Coordinating Centre and has shaped the rollout  nationally of the Research Ready Communities programme. Additionally,  practitioners and young professionals from Blackpool have been asked to sit on  the Underserved Communities Board after presenting at the NIHR Clinical  </w:t>
      </w:r>
      <w:r>
        <w:rPr>
          <w:rFonts w:ascii="Open Sans" w:eastAsia="Open Sans" w:hAnsi="Open Sans" w:cs="Open Sans"/>
          <w:color w:val="004B88"/>
          <w:sz w:val="24"/>
          <w:szCs w:val="24"/>
        </w:rPr>
        <w:lastRenderedPageBreak/>
        <w:t xml:space="preserve">Research Network’s strategic leadership conference. </w:t>
      </w:r>
    </w:p>
    <w:p w14:paraId="287F4850" w14:textId="77777777" w:rsidR="00006C56" w:rsidRDefault="00FD7EB8">
      <w:pPr>
        <w:widowControl w:val="0"/>
        <w:pBdr>
          <w:top w:val="nil"/>
          <w:left w:val="nil"/>
          <w:bottom w:val="nil"/>
          <w:right w:val="nil"/>
          <w:between w:val="nil"/>
        </w:pBdr>
        <w:spacing w:before="283" w:line="408" w:lineRule="auto"/>
        <w:ind w:left="29" w:right="497" w:firstLine="12"/>
        <w:rPr>
          <w:rFonts w:ascii="Open Sans" w:eastAsia="Open Sans" w:hAnsi="Open Sans" w:cs="Open Sans"/>
          <w:color w:val="004B88"/>
          <w:sz w:val="24"/>
          <w:szCs w:val="24"/>
        </w:rPr>
      </w:pPr>
      <w:r>
        <w:rPr>
          <w:rFonts w:ascii="Open Sans" w:eastAsia="Open Sans" w:hAnsi="Open Sans" w:cs="Open Sans"/>
          <w:color w:val="004B88"/>
          <w:sz w:val="24"/>
          <w:szCs w:val="24"/>
        </w:rPr>
        <w:t xml:space="preserve">Due to these successes, a second phase of the project is now in operation, with  members of the community coming together to co-produce a research project alongside a research professional.  </w:t>
      </w:r>
    </w:p>
    <w:p w14:paraId="287F4851" w14:textId="77777777" w:rsidR="00006C56" w:rsidRDefault="00FD7EB8">
      <w:pPr>
        <w:widowControl w:val="0"/>
        <w:pBdr>
          <w:top w:val="nil"/>
          <w:left w:val="nil"/>
          <w:bottom w:val="nil"/>
          <w:right w:val="nil"/>
          <w:between w:val="nil"/>
        </w:pBdr>
        <w:spacing w:before="75" w:line="202" w:lineRule="auto"/>
        <w:ind w:left="22" w:right="1032" w:hanging="4"/>
        <w:rPr>
          <w:rFonts w:ascii="Cambria" w:eastAsia="Cambria" w:hAnsi="Cambria" w:cs="Cambria"/>
          <w:i/>
          <w:color w:val="1F497D"/>
          <w:sz w:val="18"/>
          <w:szCs w:val="18"/>
        </w:rPr>
      </w:pPr>
      <w:r>
        <w:rPr>
          <w:rFonts w:ascii="Open Sans" w:eastAsia="Open Sans" w:hAnsi="Open Sans" w:cs="Open Sans"/>
          <w:noProof/>
          <w:color w:val="004B88"/>
          <w:sz w:val="24"/>
          <w:szCs w:val="24"/>
        </w:rPr>
        <w:drawing>
          <wp:inline distT="19050" distB="19050" distL="19050" distR="19050" wp14:anchorId="287F4A47" wp14:editId="287F4A48">
            <wp:extent cx="5303520" cy="3977640"/>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5303520" cy="3977640"/>
                    </a:xfrm>
                    <a:prstGeom prst="rect">
                      <a:avLst/>
                    </a:prstGeom>
                    <a:ln/>
                  </pic:spPr>
                </pic:pic>
              </a:graphicData>
            </a:graphic>
          </wp:inline>
        </w:drawing>
      </w:r>
      <w:r>
        <w:rPr>
          <w:rFonts w:ascii="Cambria" w:eastAsia="Cambria" w:hAnsi="Cambria" w:cs="Cambria"/>
          <w:i/>
          <w:color w:val="1F497D"/>
          <w:sz w:val="18"/>
          <w:szCs w:val="18"/>
        </w:rPr>
        <w:t>Figure 1- The initial meeting of the group which began the project</w:t>
      </w:r>
    </w:p>
    <w:p w14:paraId="287F4852"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5 </w:t>
      </w:r>
    </w:p>
    <w:p w14:paraId="287F4853" w14:textId="77777777" w:rsidR="00006C56" w:rsidRDefault="00FD7EB8">
      <w:pPr>
        <w:widowControl w:val="0"/>
        <w:pBdr>
          <w:top w:val="nil"/>
          <w:left w:val="nil"/>
          <w:bottom w:val="nil"/>
          <w:right w:val="nil"/>
          <w:between w:val="nil"/>
        </w:pBdr>
        <w:spacing w:before="503" w:line="240" w:lineRule="auto"/>
        <w:ind w:left="393"/>
        <w:rPr>
          <w:rFonts w:ascii="Open Sans" w:eastAsia="Open Sans" w:hAnsi="Open Sans" w:cs="Open Sans"/>
          <w:b/>
          <w:color w:val="004B88"/>
          <w:sz w:val="40"/>
          <w:szCs w:val="40"/>
        </w:rPr>
      </w:pPr>
      <w:r>
        <w:rPr>
          <w:rFonts w:ascii="Open Sans" w:eastAsia="Open Sans" w:hAnsi="Open Sans" w:cs="Open Sans"/>
          <w:b/>
          <w:color w:val="004B88"/>
          <w:sz w:val="40"/>
          <w:szCs w:val="40"/>
        </w:rPr>
        <w:t>2.</w:t>
      </w:r>
      <w:r>
        <w:rPr>
          <w:rFonts w:ascii="Open Sans" w:eastAsia="Open Sans" w:hAnsi="Open Sans" w:cs="Open Sans"/>
          <w:b/>
          <w:color w:val="004B88"/>
          <w:sz w:val="40"/>
          <w:szCs w:val="40"/>
          <w:u w:val="single"/>
        </w:rPr>
        <w:t>The Structure of the Report</w:t>
      </w:r>
      <w:r>
        <w:rPr>
          <w:rFonts w:ascii="Open Sans" w:eastAsia="Open Sans" w:hAnsi="Open Sans" w:cs="Open Sans"/>
          <w:b/>
          <w:color w:val="004B88"/>
          <w:sz w:val="40"/>
          <w:szCs w:val="40"/>
        </w:rPr>
        <w:t xml:space="preserve"> </w:t>
      </w:r>
    </w:p>
    <w:p w14:paraId="287F4854" w14:textId="77777777" w:rsidR="00006C56" w:rsidRDefault="00FD7EB8">
      <w:pPr>
        <w:widowControl w:val="0"/>
        <w:pBdr>
          <w:top w:val="nil"/>
          <w:left w:val="nil"/>
          <w:bottom w:val="nil"/>
          <w:right w:val="nil"/>
          <w:between w:val="nil"/>
        </w:pBdr>
        <w:spacing w:before="578" w:line="408" w:lineRule="auto"/>
        <w:ind w:left="20" w:right="345"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aim of this report is two-fold. 1) The report is intended to give the NIHR an  overview of the project and to share our learnings. 2) The report is also intended  to demonstrate to organisations who have an interest in research that there is a  group of young professionals in Blackpool who have the skills to facilitate  community-led research. </w:t>
      </w:r>
    </w:p>
    <w:p w14:paraId="287F4855" w14:textId="77777777" w:rsidR="00006C56" w:rsidRDefault="00FD7EB8">
      <w:pPr>
        <w:widowControl w:val="0"/>
        <w:pBdr>
          <w:top w:val="nil"/>
          <w:left w:val="nil"/>
          <w:bottom w:val="nil"/>
          <w:right w:val="nil"/>
          <w:between w:val="nil"/>
        </w:pBdr>
        <w:spacing w:before="280" w:line="407" w:lineRule="auto"/>
        <w:ind w:left="39" w:right="318" w:hanging="18"/>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report will first share the experiences of each of the sub-groups. Each group  has set out what they did, what they learned, what went well and what could  </w:t>
      </w:r>
      <w:r>
        <w:rPr>
          <w:rFonts w:ascii="Open Sans" w:eastAsia="Open Sans" w:hAnsi="Open Sans" w:cs="Open Sans"/>
          <w:color w:val="004B88"/>
          <w:sz w:val="24"/>
          <w:szCs w:val="24"/>
        </w:rPr>
        <w:lastRenderedPageBreak/>
        <w:t xml:space="preserve">have been better.  </w:t>
      </w:r>
    </w:p>
    <w:p w14:paraId="287F4856" w14:textId="77777777" w:rsidR="00006C56" w:rsidRDefault="00FD7EB8">
      <w:pPr>
        <w:widowControl w:val="0"/>
        <w:pBdr>
          <w:top w:val="nil"/>
          <w:left w:val="nil"/>
          <w:bottom w:val="nil"/>
          <w:right w:val="nil"/>
          <w:between w:val="nil"/>
        </w:pBdr>
        <w:spacing w:before="284" w:line="408" w:lineRule="auto"/>
        <w:ind w:left="20" w:right="337"/>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Community Asset Mapping group collected valuable data around how we  can build trust with the community and what apprehensions people have  around health research. These findings will be shared in detail within this report.  The other sub-group learnings will also be shared, allowing the group to explain  what was different in Blackpool compared to the other pilots. </w:t>
      </w:r>
    </w:p>
    <w:p w14:paraId="287F4857" w14:textId="77777777" w:rsidR="00006C56" w:rsidRDefault="00FD7EB8">
      <w:pPr>
        <w:widowControl w:val="0"/>
        <w:pBdr>
          <w:top w:val="nil"/>
          <w:left w:val="nil"/>
          <w:bottom w:val="nil"/>
          <w:right w:val="nil"/>
          <w:between w:val="nil"/>
        </w:pBdr>
        <w:spacing w:before="281" w:line="408" w:lineRule="auto"/>
        <w:ind w:left="29" w:right="661" w:firstLine="12"/>
        <w:rPr>
          <w:rFonts w:ascii="Open Sans" w:eastAsia="Open Sans" w:hAnsi="Open Sans" w:cs="Open Sans"/>
          <w:color w:val="004B88"/>
          <w:sz w:val="24"/>
          <w:szCs w:val="24"/>
        </w:rPr>
      </w:pPr>
      <w:r>
        <w:rPr>
          <w:rFonts w:ascii="Open Sans" w:eastAsia="Open Sans" w:hAnsi="Open Sans" w:cs="Open Sans"/>
          <w:color w:val="004B88"/>
          <w:sz w:val="24"/>
          <w:szCs w:val="24"/>
        </w:rPr>
        <w:t xml:space="preserve">Following the summaries regarding each sub-group, reflections on this project as whole will be shared. This will allow for recommendations to be made and  learnings to be shared. At the end, the next steps leading into phase 2 of the  project will be set out. </w:t>
      </w:r>
    </w:p>
    <w:p w14:paraId="287F4858" w14:textId="77777777" w:rsidR="00006C56" w:rsidRDefault="00FD7EB8">
      <w:pPr>
        <w:widowControl w:val="0"/>
        <w:pBdr>
          <w:top w:val="nil"/>
          <w:left w:val="nil"/>
          <w:bottom w:val="nil"/>
          <w:right w:val="nil"/>
          <w:between w:val="nil"/>
        </w:pBdr>
        <w:spacing w:before="280" w:line="408" w:lineRule="auto"/>
        <w:ind w:left="20" w:right="756" w:hanging="2"/>
        <w:rPr>
          <w:rFonts w:ascii="Open Sans" w:eastAsia="Open Sans" w:hAnsi="Open Sans" w:cs="Open Sans"/>
          <w:color w:val="004B88"/>
          <w:sz w:val="24"/>
          <w:szCs w:val="24"/>
        </w:rPr>
      </w:pPr>
      <w:r>
        <w:rPr>
          <w:rFonts w:ascii="Open Sans" w:eastAsia="Open Sans" w:hAnsi="Open Sans" w:cs="Open Sans"/>
          <w:color w:val="004B88"/>
          <w:sz w:val="24"/>
          <w:szCs w:val="24"/>
        </w:rPr>
        <w:t>The first sub-group this report will consider is the Community Asset Mapping  group, and their crucial findings around engaging the community in health  research.</w:t>
      </w:r>
    </w:p>
    <w:p w14:paraId="287F4859"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6 </w:t>
      </w:r>
    </w:p>
    <w:p w14:paraId="287F485A" w14:textId="77777777" w:rsidR="00006C56" w:rsidRDefault="00FD7EB8">
      <w:pPr>
        <w:widowControl w:val="0"/>
        <w:pBdr>
          <w:top w:val="nil"/>
          <w:left w:val="nil"/>
          <w:bottom w:val="nil"/>
          <w:right w:val="nil"/>
          <w:between w:val="nil"/>
        </w:pBdr>
        <w:spacing w:before="503" w:line="240" w:lineRule="auto"/>
        <w:ind w:left="396"/>
        <w:rPr>
          <w:rFonts w:ascii="Open Sans" w:eastAsia="Open Sans" w:hAnsi="Open Sans" w:cs="Open Sans"/>
          <w:b/>
          <w:color w:val="004B88"/>
          <w:sz w:val="40"/>
          <w:szCs w:val="40"/>
        </w:rPr>
      </w:pPr>
      <w:r>
        <w:rPr>
          <w:rFonts w:ascii="Open Sans" w:eastAsia="Open Sans" w:hAnsi="Open Sans" w:cs="Open Sans"/>
          <w:color w:val="004B88"/>
          <w:sz w:val="40"/>
          <w:szCs w:val="40"/>
        </w:rPr>
        <w:t xml:space="preserve">3. </w:t>
      </w:r>
      <w:r>
        <w:rPr>
          <w:rFonts w:ascii="Open Sans" w:eastAsia="Open Sans" w:hAnsi="Open Sans" w:cs="Open Sans"/>
          <w:b/>
          <w:color w:val="004B88"/>
          <w:sz w:val="40"/>
          <w:szCs w:val="40"/>
          <w:u w:val="single"/>
        </w:rPr>
        <w:t>Sub-group reports</w:t>
      </w:r>
      <w:r>
        <w:rPr>
          <w:rFonts w:ascii="Open Sans" w:eastAsia="Open Sans" w:hAnsi="Open Sans" w:cs="Open Sans"/>
          <w:b/>
          <w:color w:val="004B88"/>
          <w:sz w:val="40"/>
          <w:szCs w:val="40"/>
        </w:rPr>
        <w:t xml:space="preserve"> </w:t>
      </w:r>
    </w:p>
    <w:p w14:paraId="287F485B" w14:textId="77777777" w:rsidR="00006C56" w:rsidRDefault="00FD7EB8">
      <w:pPr>
        <w:widowControl w:val="0"/>
        <w:pBdr>
          <w:top w:val="nil"/>
          <w:left w:val="nil"/>
          <w:bottom w:val="nil"/>
          <w:right w:val="nil"/>
          <w:between w:val="nil"/>
        </w:pBdr>
        <w:spacing w:before="585" w:line="240" w:lineRule="auto"/>
        <w:ind w:left="117"/>
        <w:rPr>
          <w:rFonts w:ascii="Open Sans" w:eastAsia="Open Sans" w:hAnsi="Open Sans" w:cs="Open Sans"/>
          <w:b/>
          <w:color w:val="004B88"/>
          <w:sz w:val="31"/>
          <w:szCs w:val="31"/>
        </w:rPr>
      </w:pPr>
      <w:r>
        <w:rPr>
          <w:rFonts w:ascii="Open Sans" w:eastAsia="Open Sans" w:hAnsi="Open Sans" w:cs="Open Sans"/>
          <w:color w:val="004B88"/>
          <w:sz w:val="31"/>
          <w:szCs w:val="31"/>
        </w:rPr>
        <w:t xml:space="preserve">3.1 </w:t>
      </w:r>
      <w:r>
        <w:rPr>
          <w:rFonts w:ascii="Open Sans" w:eastAsia="Open Sans" w:hAnsi="Open Sans" w:cs="Open Sans"/>
          <w:b/>
          <w:color w:val="004B88"/>
          <w:sz w:val="31"/>
          <w:szCs w:val="31"/>
        </w:rPr>
        <w:t xml:space="preserve">Community asset mapping sub-group </w:t>
      </w:r>
    </w:p>
    <w:p w14:paraId="287F485C" w14:textId="77777777" w:rsidR="00006C56" w:rsidRDefault="00FD7EB8">
      <w:pPr>
        <w:widowControl w:val="0"/>
        <w:pBdr>
          <w:top w:val="nil"/>
          <w:left w:val="nil"/>
          <w:bottom w:val="nil"/>
          <w:right w:val="nil"/>
          <w:between w:val="nil"/>
        </w:pBdr>
        <w:spacing w:before="517"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done</w:t>
      </w:r>
      <w:r>
        <w:rPr>
          <w:rFonts w:ascii="Open Sans" w:eastAsia="Open Sans" w:hAnsi="Open Sans" w:cs="Open Sans"/>
          <w:color w:val="004B88"/>
          <w:sz w:val="28"/>
          <w:szCs w:val="28"/>
        </w:rPr>
        <w:t xml:space="preserve"> </w:t>
      </w:r>
    </w:p>
    <w:p w14:paraId="287F485D" w14:textId="77777777" w:rsidR="00006C56" w:rsidRDefault="00FD7EB8">
      <w:pPr>
        <w:widowControl w:val="0"/>
        <w:pBdr>
          <w:top w:val="nil"/>
          <w:left w:val="nil"/>
          <w:bottom w:val="nil"/>
          <w:right w:val="nil"/>
          <w:between w:val="nil"/>
        </w:pBdr>
        <w:spacing w:before="481" w:line="408" w:lineRule="auto"/>
        <w:ind w:left="18" w:right="494"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Community Asset Mapping (CAM) group was formed for us to better  understand the local community in Blackpool. The tasks undertaken by this  group were the tasks the NIHR had intended for the initially proposed research  champions to undertake. The objective of the group was to discuss with local  people what they understood about health research and how they felt about it.  </w:t>
      </w:r>
      <w:r>
        <w:rPr>
          <w:rFonts w:ascii="Open Sans" w:eastAsia="Open Sans" w:hAnsi="Open Sans" w:cs="Open Sans"/>
          <w:color w:val="004B88"/>
          <w:sz w:val="24"/>
          <w:szCs w:val="24"/>
        </w:rPr>
        <w:lastRenderedPageBreak/>
        <w:t xml:space="preserve">As part of this objective, the CAM group also set out to identify assets in the  community that may be used in future as a vehicle through which to undertake  or promote health research. </w:t>
      </w:r>
    </w:p>
    <w:p w14:paraId="287F485E" w14:textId="77777777" w:rsidR="00006C56" w:rsidRDefault="00FD7EB8">
      <w:pPr>
        <w:widowControl w:val="0"/>
        <w:pBdr>
          <w:top w:val="nil"/>
          <w:left w:val="nil"/>
          <w:bottom w:val="nil"/>
          <w:right w:val="nil"/>
          <w:between w:val="nil"/>
        </w:pBdr>
        <w:spacing w:before="280" w:line="408" w:lineRule="auto"/>
        <w:ind w:left="20" w:right="335"/>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group started its journey with an online training event in which they were  introduced to the project and the research process. This training was conducted  by Khadija Bhadri, a Community Engagement Manager from the national CRN.  To supplement this, there was also an in-person training day in Leeds, again  headed by Khadija. As the Research Ready Communities pilot was also being run  in Doncaster and Brixton, groups from those areas were present in Leeds. The  day was intended to teach the group how to undertake the three core activities  of community asset mapping. </w:t>
      </w:r>
    </w:p>
    <w:p w14:paraId="287F485F" w14:textId="77777777" w:rsidR="00006C56" w:rsidRDefault="00FD7EB8">
      <w:pPr>
        <w:widowControl w:val="0"/>
        <w:pBdr>
          <w:top w:val="nil"/>
          <w:left w:val="nil"/>
          <w:bottom w:val="nil"/>
          <w:right w:val="nil"/>
          <w:between w:val="nil"/>
        </w:pBdr>
        <w:spacing w:before="281" w:line="408" w:lineRule="auto"/>
        <w:ind w:left="21" w:right="335"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It began with training relating to community walks. The group was tasked with  walking around Leeds city centre to find places where health research could be  promoted to the community (assets). The second training task was based  around interviewing members of the community. Each person was put into pairs  and practiced interview questions. This allowed for training on asking sensitive  questions such as why people would or would not take part in health research. </w:t>
      </w:r>
    </w:p>
    <w:p w14:paraId="287F4860"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7 </w:t>
      </w:r>
    </w:p>
    <w:p w14:paraId="287F4861" w14:textId="77777777" w:rsidR="00006C56" w:rsidRDefault="00FD7EB8">
      <w:pPr>
        <w:widowControl w:val="0"/>
        <w:pBdr>
          <w:top w:val="nil"/>
          <w:left w:val="nil"/>
          <w:bottom w:val="nil"/>
          <w:right w:val="nil"/>
          <w:between w:val="nil"/>
        </w:pBdr>
        <w:spacing w:before="493" w:line="408" w:lineRule="auto"/>
        <w:ind w:left="20" w:right="666" w:hanging="2"/>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final training exercise was based around the running of workshops. The  group took part in a workshop as participants to learn how best a workshop  around understanding of health research could work. These training activities  set the group up to perform the community asset mapping within Blackpool. </w:t>
      </w:r>
    </w:p>
    <w:p w14:paraId="287F4862" w14:textId="77777777" w:rsidR="00006C56" w:rsidRDefault="00FD7EB8">
      <w:pPr>
        <w:widowControl w:val="0"/>
        <w:pBdr>
          <w:top w:val="nil"/>
          <w:left w:val="nil"/>
          <w:bottom w:val="nil"/>
          <w:right w:val="nil"/>
          <w:between w:val="nil"/>
        </w:pBdr>
        <w:spacing w:before="281" w:line="408" w:lineRule="auto"/>
        <w:ind w:left="21" w:right="394"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Following this training, the CAM group had to decide which parts of Blackpool to  focus on. It was initially decided that the focus would be on the electoral wards  of Bloomfield, Park and Talbot. This was because they are some of the most  </w:t>
      </w:r>
      <w:r>
        <w:rPr>
          <w:rFonts w:ascii="Open Sans" w:eastAsia="Open Sans" w:hAnsi="Open Sans" w:cs="Open Sans"/>
          <w:color w:val="004B88"/>
          <w:sz w:val="24"/>
          <w:szCs w:val="24"/>
        </w:rPr>
        <w:lastRenderedPageBreak/>
        <w:t>deprived in the town. Later, following consultation with the other sub-groups in  Blackpool, the ward of Claremont was also added to the list of areas to be  focused on for this project. You can see the map of the town and the wards  included below:</w:t>
      </w:r>
    </w:p>
    <w:p w14:paraId="287F4863" w14:textId="77777777" w:rsidR="00006C56" w:rsidRDefault="00FD7EB8">
      <w:pPr>
        <w:widowControl w:val="0"/>
        <w:pBdr>
          <w:top w:val="nil"/>
          <w:left w:val="nil"/>
          <w:bottom w:val="nil"/>
          <w:right w:val="nil"/>
          <w:between w:val="nil"/>
        </w:pBdr>
        <w:spacing w:before="30" w:line="240" w:lineRule="auto"/>
        <w:ind w:left="1604"/>
        <w:rPr>
          <w:rFonts w:ascii="Open Sans" w:eastAsia="Open Sans" w:hAnsi="Open Sans" w:cs="Open Sans"/>
          <w:color w:val="004B88"/>
          <w:sz w:val="24"/>
          <w:szCs w:val="24"/>
        </w:rPr>
      </w:pPr>
      <w:r>
        <w:rPr>
          <w:rFonts w:ascii="Open Sans" w:eastAsia="Open Sans" w:hAnsi="Open Sans" w:cs="Open Sans"/>
          <w:noProof/>
          <w:color w:val="004B88"/>
          <w:sz w:val="24"/>
          <w:szCs w:val="24"/>
        </w:rPr>
        <w:drawing>
          <wp:inline distT="19050" distB="19050" distL="19050" distR="19050" wp14:anchorId="287F4A49" wp14:editId="287F4A4A">
            <wp:extent cx="3718560" cy="5263515"/>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718560" cy="5263515"/>
                    </a:xfrm>
                    <a:prstGeom prst="rect">
                      <a:avLst/>
                    </a:prstGeom>
                    <a:ln/>
                  </pic:spPr>
                </pic:pic>
              </a:graphicData>
            </a:graphic>
          </wp:inline>
        </w:drawing>
      </w:r>
    </w:p>
    <w:p w14:paraId="287F4864"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8 </w:t>
      </w:r>
    </w:p>
    <w:p w14:paraId="287F4865" w14:textId="77777777" w:rsidR="00006C56" w:rsidRDefault="00FD7EB8">
      <w:pPr>
        <w:widowControl w:val="0"/>
        <w:pBdr>
          <w:top w:val="nil"/>
          <w:left w:val="nil"/>
          <w:bottom w:val="nil"/>
          <w:right w:val="nil"/>
          <w:between w:val="nil"/>
        </w:pBdr>
        <w:spacing w:before="493" w:line="408" w:lineRule="auto"/>
        <w:ind w:left="22" w:right="322" w:firstLine="19"/>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then onto the project. Firstly, members of the CAM group walked through  the identified wards and mapped assets which could be used in future for health  research and for spreading the message concerning the importance of health  research. These assets included post offices, community centres, shops and  supermarkets where the community could be engaged. </w:t>
      </w:r>
    </w:p>
    <w:p w14:paraId="287F4866" w14:textId="77777777" w:rsidR="00006C56" w:rsidRDefault="00FD7EB8">
      <w:pPr>
        <w:widowControl w:val="0"/>
        <w:pBdr>
          <w:top w:val="nil"/>
          <w:left w:val="nil"/>
          <w:bottom w:val="nil"/>
          <w:right w:val="nil"/>
          <w:between w:val="nil"/>
        </w:pBdr>
        <w:spacing w:before="281" w:line="408" w:lineRule="auto"/>
        <w:ind w:left="21" w:right="606"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Following these community walks, the CAM group intended to run the  </w:t>
      </w:r>
      <w:r>
        <w:rPr>
          <w:rFonts w:ascii="Open Sans" w:eastAsia="Open Sans" w:hAnsi="Open Sans" w:cs="Open Sans"/>
          <w:color w:val="004B88"/>
          <w:sz w:val="24"/>
          <w:szCs w:val="24"/>
        </w:rPr>
        <w:lastRenderedPageBreak/>
        <w:t xml:space="preserve">workshops they had trained for. However, there was a peak in Coronavirus  cases. Therefore, the workshops had to be cancelled, with the focus turning to  completing extra interviews to make up for the lost workshops. </w:t>
      </w:r>
    </w:p>
    <w:p w14:paraId="287F4867" w14:textId="77777777" w:rsidR="00006C56" w:rsidRDefault="00FD7EB8">
      <w:pPr>
        <w:widowControl w:val="0"/>
        <w:pBdr>
          <w:top w:val="nil"/>
          <w:left w:val="nil"/>
          <w:bottom w:val="nil"/>
          <w:right w:val="nil"/>
          <w:between w:val="nil"/>
        </w:pBdr>
        <w:spacing w:before="280" w:line="408" w:lineRule="auto"/>
        <w:ind w:left="21" w:right="337"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For the interviews, the CAM group relied on their connections with the  community to interview people who lived in the electoral wards chosen to be  focussed on. As such, over 30 interviews were undertaken with members of the  community, the vast majority of which live in the 4 electoral wards identified as  the project’s priority. The interviews drew out of the interviewees what they  already know about health research, whether they would take part in health  research, and what support they would need to take part in health research. The  findings from these conversations will be shared in the next sub-section of this  report. </w:t>
      </w:r>
    </w:p>
    <w:p w14:paraId="287F4868" w14:textId="77777777" w:rsidR="00006C56" w:rsidRDefault="00FD7EB8">
      <w:pPr>
        <w:widowControl w:val="0"/>
        <w:pBdr>
          <w:top w:val="nil"/>
          <w:left w:val="nil"/>
          <w:bottom w:val="nil"/>
          <w:right w:val="nil"/>
          <w:between w:val="nil"/>
        </w:pBdr>
        <w:spacing w:before="281" w:line="408" w:lineRule="auto"/>
        <w:ind w:left="20" w:right="730"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final thing that the CAM group did was attend the NIHR CRN’s Strategic  Leadership Summit in Birmingham. This was to share what was done on the  project, what went well, what could be improved, and what was found. These  findings shall be shared in the rest of the CAM section of this report. </w:t>
      </w:r>
    </w:p>
    <w:p w14:paraId="287F4869" w14:textId="77777777" w:rsidR="00006C56" w:rsidRDefault="00FD7EB8">
      <w:pPr>
        <w:widowControl w:val="0"/>
        <w:pBdr>
          <w:top w:val="nil"/>
          <w:left w:val="nil"/>
          <w:bottom w:val="nil"/>
          <w:right w:val="nil"/>
          <w:between w:val="nil"/>
        </w:pBdr>
        <w:spacing w:before="283"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learned</w:t>
      </w:r>
      <w:r>
        <w:rPr>
          <w:rFonts w:ascii="Open Sans" w:eastAsia="Open Sans" w:hAnsi="Open Sans" w:cs="Open Sans"/>
          <w:color w:val="004B88"/>
          <w:sz w:val="28"/>
          <w:szCs w:val="28"/>
        </w:rPr>
        <w:t xml:space="preserve"> </w:t>
      </w:r>
    </w:p>
    <w:p w14:paraId="287F486A" w14:textId="77777777" w:rsidR="00006C56" w:rsidRDefault="00FD7EB8">
      <w:pPr>
        <w:widowControl w:val="0"/>
        <w:pBdr>
          <w:top w:val="nil"/>
          <w:left w:val="nil"/>
          <w:bottom w:val="nil"/>
          <w:right w:val="nil"/>
          <w:between w:val="nil"/>
        </w:pBdr>
        <w:spacing w:before="481" w:line="409" w:lineRule="auto"/>
        <w:ind w:left="29" w:right="872" w:hanging="8"/>
        <w:rPr>
          <w:rFonts w:ascii="Open Sans" w:eastAsia="Open Sans" w:hAnsi="Open Sans" w:cs="Open Sans"/>
          <w:color w:val="004B88"/>
          <w:sz w:val="24"/>
          <w:szCs w:val="24"/>
        </w:rPr>
      </w:pPr>
      <w:r>
        <w:rPr>
          <w:rFonts w:ascii="Open Sans" w:eastAsia="Open Sans" w:hAnsi="Open Sans" w:cs="Open Sans"/>
          <w:color w:val="004B88"/>
          <w:sz w:val="24"/>
          <w:szCs w:val="24"/>
        </w:rPr>
        <w:t>The CAM group conducted a series of interviews with community members,  asking these three key questions:</w:t>
      </w:r>
    </w:p>
    <w:p w14:paraId="287F486B"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9 </w:t>
      </w:r>
    </w:p>
    <w:p w14:paraId="287F486C" w14:textId="77777777" w:rsidR="00006C56" w:rsidRDefault="00FD7EB8">
      <w:pPr>
        <w:widowControl w:val="0"/>
        <w:pBdr>
          <w:top w:val="nil"/>
          <w:left w:val="nil"/>
          <w:bottom w:val="nil"/>
          <w:right w:val="nil"/>
          <w:between w:val="nil"/>
        </w:pBdr>
        <w:spacing w:before="493" w:line="240" w:lineRule="auto"/>
        <w:ind w:left="752"/>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Q1) </w:t>
      </w:r>
      <w:r>
        <w:rPr>
          <w:rFonts w:ascii="Open Sans" w:eastAsia="Open Sans" w:hAnsi="Open Sans" w:cs="Open Sans"/>
          <w:b/>
          <w:color w:val="004B88"/>
          <w:sz w:val="24"/>
          <w:szCs w:val="24"/>
          <w:u w:val="single"/>
        </w:rPr>
        <w:t>What do you think health research is?</w:t>
      </w:r>
      <w:r>
        <w:rPr>
          <w:rFonts w:ascii="Open Sans" w:eastAsia="Open Sans" w:hAnsi="Open Sans" w:cs="Open Sans"/>
          <w:b/>
          <w:color w:val="004B88"/>
          <w:sz w:val="24"/>
          <w:szCs w:val="24"/>
        </w:rPr>
        <w:t xml:space="preserve"> </w:t>
      </w:r>
    </w:p>
    <w:p w14:paraId="287F486D" w14:textId="77777777" w:rsidR="00006C56" w:rsidRDefault="00FD7EB8">
      <w:pPr>
        <w:widowControl w:val="0"/>
        <w:pBdr>
          <w:top w:val="nil"/>
          <w:left w:val="nil"/>
          <w:bottom w:val="nil"/>
          <w:right w:val="nil"/>
          <w:between w:val="nil"/>
        </w:pBdr>
        <w:spacing w:before="449" w:line="408" w:lineRule="auto"/>
        <w:ind w:left="31" w:right="312" w:hanging="1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first question asked of residents was what their knowledge of health  research is. People were able to self-identify themselves as either knowing about  health research, or not knowing about health research. There are two word  </w:t>
      </w:r>
      <w:r>
        <w:rPr>
          <w:rFonts w:ascii="Open Sans" w:eastAsia="Open Sans" w:hAnsi="Open Sans" w:cs="Open Sans"/>
          <w:color w:val="004B88"/>
          <w:sz w:val="24"/>
          <w:szCs w:val="24"/>
        </w:rPr>
        <w:lastRenderedPageBreak/>
        <w:t xml:space="preserve">clouds below. Figure 2 represents the responses from people who said they had  heard about health research before. Figure 3 represents the responses from  </w:t>
      </w:r>
    </w:p>
    <w:p w14:paraId="287F486E" w14:textId="77777777" w:rsidR="00006C56" w:rsidRDefault="00FD7EB8">
      <w:pPr>
        <w:widowControl w:val="0"/>
        <w:pBdr>
          <w:top w:val="nil"/>
          <w:left w:val="nil"/>
          <w:bottom w:val="nil"/>
          <w:right w:val="nil"/>
          <w:between w:val="nil"/>
        </w:pBdr>
        <w:spacing w:before="44" w:line="209" w:lineRule="auto"/>
        <w:ind w:left="22" w:right="789" w:firstLine="16"/>
        <w:rPr>
          <w:rFonts w:ascii="Cambria" w:eastAsia="Cambria" w:hAnsi="Cambria" w:cs="Cambria"/>
          <w:i/>
          <w:color w:val="1F497D"/>
          <w:sz w:val="18"/>
          <w:szCs w:val="18"/>
        </w:rPr>
      </w:pPr>
      <w:r>
        <w:rPr>
          <w:rFonts w:ascii="Open Sans" w:eastAsia="Open Sans" w:hAnsi="Open Sans" w:cs="Open Sans"/>
          <w:color w:val="004B88"/>
          <w:sz w:val="24"/>
          <w:szCs w:val="24"/>
        </w:rPr>
        <w:t xml:space="preserve">people who said they had not heard about health research before. </w:t>
      </w:r>
      <w:r>
        <w:rPr>
          <w:rFonts w:ascii="Open Sans" w:eastAsia="Open Sans" w:hAnsi="Open Sans" w:cs="Open Sans"/>
          <w:noProof/>
          <w:color w:val="004B88"/>
          <w:sz w:val="24"/>
          <w:szCs w:val="24"/>
        </w:rPr>
        <w:drawing>
          <wp:inline distT="19050" distB="19050" distL="19050" distR="19050" wp14:anchorId="287F4A4B" wp14:editId="287F4A4C">
            <wp:extent cx="5181600" cy="280289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181600" cy="2802890"/>
                    </a:xfrm>
                    <a:prstGeom prst="rect">
                      <a:avLst/>
                    </a:prstGeom>
                    <a:ln/>
                  </pic:spPr>
                </pic:pic>
              </a:graphicData>
            </a:graphic>
          </wp:inline>
        </w:drawing>
      </w:r>
      <w:r>
        <w:rPr>
          <w:rFonts w:ascii="Cambria" w:eastAsia="Cambria" w:hAnsi="Cambria" w:cs="Cambria"/>
          <w:i/>
          <w:color w:val="1F497D"/>
          <w:sz w:val="18"/>
          <w:szCs w:val="18"/>
        </w:rPr>
        <w:t xml:space="preserve">Figure 2- The responses from people who said they had heard about health research before </w:t>
      </w:r>
    </w:p>
    <w:p w14:paraId="287F486F" w14:textId="77777777" w:rsidR="00006C56" w:rsidRDefault="00FD7EB8">
      <w:pPr>
        <w:widowControl w:val="0"/>
        <w:pBdr>
          <w:top w:val="nil"/>
          <w:left w:val="nil"/>
          <w:bottom w:val="nil"/>
          <w:right w:val="nil"/>
          <w:between w:val="nil"/>
        </w:pBdr>
        <w:spacing w:before="342" w:line="201" w:lineRule="auto"/>
        <w:ind w:left="22" w:right="831" w:firstLine="472"/>
        <w:rPr>
          <w:rFonts w:ascii="Cambria" w:eastAsia="Cambria" w:hAnsi="Cambria" w:cs="Cambria"/>
          <w:i/>
          <w:color w:val="1F497D"/>
          <w:sz w:val="18"/>
          <w:szCs w:val="18"/>
        </w:rPr>
      </w:pPr>
      <w:r>
        <w:rPr>
          <w:rFonts w:ascii="Cambria" w:eastAsia="Cambria" w:hAnsi="Cambria" w:cs="Cambria"/>
          <w:i/>
          <w:noProof/>
          <w:color w:val="1F497D"/>
          <w:sz w:val="18"/>
          <w:szCs w:val="18"/>
        </w:rPr>
        <w:drawing>
          <wp:inline distT="19050" distB="19050" distL="19050" distR="19050" wp14:anchorId="287F4A4D" wp14:editId="287F4A4E">
            <wp:extent cx="5128260" cy="2355215"/>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128260" cy="2355215"/>
                    </a:xfrm>
                    <a:prstGeom prst="rect">
                      <a:avLst/>
                    </a:prstGeom>
                    <a:ln/>
                  </pic:spPr>
                </pic:pic>
              </a:graphicData>
            </a:graphic>
          </wp:inline>
        </w:drawing>
      </w:r>
      <w:r>
        <w:rPr>
          <w:rFonts w:ascii="Cambria" w:eastAsia="Cambria" w:hAnsi="Cambria" w:cs="Cambria"/>
          <w:i/>
          <w:color w:val="1F497D"/>
          <w:sz w:val="18"/>
          <w:szCs w:val="18"/>
        </w:rPr>
        <w:t>Figure 3- The responses from people who said they hadn’t heard about health research before</w:t>
      </w:r>
    </w:p>
    <w:p w14:paraId="287F4870"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10 </w:t>
      </w:r>
    </w:p>
    <w:p w14:paraId="287F4871" w14:textId="77777777" w:rsidR="00006C56" w:rsidRDefault="00FD7EB8">
      <w:pPr>
        <w:widowControl w:val="0"/>
        <w:pBdr>
          <w:top w:val="nil"/>
          <w:left w:val="nil"/>
          <w:bottom w:val="nil"/>
          <w:right w:val="nil"/>
          <w:between w:val="nil"/>
        </w:pBdr>
        <w:spacing w:before="493" w:line="407" w:lineRule="auto"/>
        <w:ind w:left="39" w:right="723"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Here are some insights from people in Blackpool as to what they think health  research is and the good things it can do: </w:t>
      </w:r>
    </w:p>
    <w:p w14:paraId="287F4872" w14:textId="77777777" w:rsidR="00006C56" w:rsidRDefault="00FD7EB8">
      <w:pPr>
        <w:widowControl w:val="0"/>
        <w:pBdr>
          <w:top w:val="nil"/>
          <w:left w:val="nil"/>
          <w:bottom w:val="nil"/>
          <w:right w:val="nil"/>
          <w:between w:val="nil"/>
        </w:pBdr>
        <w:spacing w:before="284" w:line="407" w:lineRule="auto"/>
        <w:ind w:left="749" w:right="555" w:firstLine="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“Health research is the continuous effort to improve and increase knowledge  and awareness of health with a view to better health studies” </w:t>
      </w:r>
    </w:p>
    <w:p w14:paraId="287F4873" w14:textId="77777777" w:rsidR="00006C56" w:rsidRDefault="00FD7EB8">
      <w:pPr>
        <w:widowControl w:val="0"/>
        <w:pBdr>
          <w:top w:val="nil"/>
          <w:left w:val="nil"/>
          <w:bottom w:val="nil"/>
          <w:right w:val="nil"/>
          <w:between w:val="nil"/>
        </w:pBdr>
        <w:spacing w:before="281" w:line="408" w:lineRule="auto"/>
        <w:ind w:left="739" w:right="1280" w:firstLine="13"/>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“Without research there is lower life expectancy and more community  suffering” </w:t>
      </w:r>
    </w:p>
    <w:p w14:paraId="287F4874" w14:textId="77777777" w:rsidR="00006C56" w:rsidRDefault="00FD7EB8">
      <w:pPr>
        <w:widowControl w:val="0"/>
        <w:pBdr>
          <w:top w:val="nil"/>
          <w:left w:val="nil"/>
          <w:bottom w:val="nil"/>
          <w:right w:val="nil"/>
          <w:between w:val="nil"/>
        </w:pBdr>
        <w:spacing w:before="283" w:line="408" w:lineRule="auto"/>
        <w:ind w:left="20" w:right="713"/>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There were some people who saw health research as conducted by the state.  This made them sceptical as there was a lack of trust in government. People  often did not distinguish between the NHS, NIHR and central government,  meaning that those organisations were not always well trusted. Here’s what  some people said they think health research is: </w:t>
      </w:r>
    </w:p>
    <w:p w14:paraId="287F4875" w14:textId="77777777" w:rsidR="00006C56" w:rsidRDefault="00FD7EB8">
      <w:pPr>
        <w:widowControl w:val="0"/>
        <w:pBdr>
          <w:top w:val="nil"/>
          <w:left w:val="nil"/>
          <w:bottom w:val="nil"/>
          <w:right w:val="nil"/>
          <w:between w:val="nil"/>
        </w:pBdr>
        <w:spacing w:before="281"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 think it’s to do with the government” </w:t>
      </w:r>
    </w:p>
    <w:p w14:paraId="287F4876" w14:textId="77777777" w:rsidR="00006C56" w:rsidRDefault="00FD7EB8">
      <w:pPr>
        <w:widowControl w:val="0"/>
        <w:pBdr>
          <w:top w:val="nil"/>
          <w:left w:val="nil"/>
          <w:bottom w:val="nil"/>
          <w:right w:val="nil"/>
          <w:between w:val="nil"/>
        </w:pBdr>
        <w:spacing w:before="449" w:line="409" w:lineRule="auto"/>
        <w:ind w:left="749" w:right="618" w:firstLine="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 think it’s about government trying to justify how best to allocate resources  and to also lead to prevention rather than treatment” </w:t>
      </w:r>
    </w:p>
    <w:p w14:paraId="287F4877" w14:textId="77777777" w:rsidR="00006C56" w:rsidRDefault="00FD7EB8">
      <w:pPr>
        <w:widowControl w:val="0"/>
        <w:pBdr>
          <w:top w:val="nil"/>
          <w:left w:val="nil"/>
          <w:bottom w:val="nil"/>
          <w:right w:val="nil"/>
          <w:between w:val="nil"/>
        </w:pBdr>
        <w:spacing w:before="279"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“It’s about collecting statistics for funding” </w:t>
      </w:r>
    </w:p>
    <w:p w14:paraId="287F4878" w14:textId="77777777" w:rsidR="00006C56" w:rsidRDefault="00FD7EB8">
      <w:pPr>
        <w:widowControl w:val="0"/>
        <w:pBdr>
          <w:top w:val="nil"/>
          <w:left w:val="nil"/>
          <w:bottom w:val="nil"/>
          <w:right w:val="nil"/>
          <w:between w:val="nil"/>
        </w:pBdr>
        <w:spacing w:before="450" w:line="408" w:lineRule="auto"/>
        <w:ind w:left="22" w:right="494" w:firstLine="19"/>
        <w:rPr>
          <w:rFonts w:ascii="Open Sans" w:eastAsia="Open Sans" w:hAnsi="Open Sans" w:cs="Open Sans"/>
          <w:color w:val="004B88"/>
          <w:sz w:val="24"/>
          <w:szCs w:val="24"/>
        </w:rPr>
      </w:pPr>
      <w:r>
        <w:rPr>
          <w:rFonts w:ascii="Open Sans" w:eastAsia="Open Sans" w:hAnsi="Open Sans" w:cs="Open Sans"/>
          <w:color w:val="004B88"/>
          <w:sz w:val="24"/>
          <w:szCs w:val="24"/>
        </w:rPr>
        <w:t xml:space="preserve">Finally, there were some residents the CAM group spoke to who had very little  idea what health research is. These people formed a significant minority of the  people the CAM group spoke to. Most of these people’s insights stemmed from  the Covid-19 pandemic: </w:t>
      </w:r>
    </w:p>
    <w:p w14:paraId="287F4879" w14:textId="77777777" w:rsidR="00006C56" w:rsidRDefault="00FD7EB8">
      <w:pPr>
        <w:widowControl w:val="0"/>
        <w:pBdr>
          <w:top w:val="nil"/>
          <w:left w:val="nil"/>
          <w:bottom w:val="nil"/>
          <w:right w:val="nil"/>
          <w:between w:val="nil"/>
        </w:pBdr>
        <w:spacing w:before="281" w:line="607" w:lineRule="auto"/>
        <w:ind w:left="752" w:right="16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“I’ve heard a bit about health research through Covid, but that’s it” “I have no idea what health research is” </w:t>
      </w:r>
    </w:p>
    <w:p w14:paraId="287F487A" w14:textId="77777777" w:rsidR="00006C56" w:rsidRDefault="00FD7EB8">
      <w:pPr>
        <w:widowControl w:val="0"/>
        <w:pBdr>
          <w:top w:val="nil"/>
          <w:left w:val="nil"/>
          <w:bottom w:val="nil"/>
          <w:right w:val="nil"/>
          <w:between w:val="nil"/>
        </w:pBdr>
        <w:spacing w:before="84" w:line="407" w:lineRule="auto"/>
        <w:ind w:left="39" w:right="1076"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clear from this question that many people do not know what health  research is, or do not have the confidence to say what they believe health </w:t>
      </w:r>
    </w:p>
    <w:p w14:paraId="287F487B"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11 </w:t>
      </w:r>
    </w:p>
    <w:p w14:paraId="287F487C" w14:textId="77777777" w:rsidR="00006C56" w:rsidRDefault="00FD7EB8">
      <w:pPr>
        <w:widowControl w:val="0"/>
        <w:pBdr>
          <w:top w:val="nil"/>
          <w:left w:val="nil"/>
          <w:bottom w:val="nil"/>
          <w:right w:val="nil"/>
          <w:between w:val="nil"/>
        </w:pBdr>
        <w:spacing w:before="493" w:line="408" w:lineRule="auto"/>
        <w:ind w:left="21" w:right="330" w:firstLine="17"/>
        <w:rPr>
          <w:rFonts w:ascii="Open Sans" w:eastAsia="Open Sans" w:hAnsi="Open Sans" w:cs="Open Sans"/>
          <w:color w:val="004B88"/>
          <w:sz w:val="24"/>
          <w:szCs w:val="24"/>
        </w:rPr>
      </w:pPr>
      <w:r>
        <w:rPr>
          <w:rFonts w:ascii="Open Sans" w:eastAsia="Open Sans" w:hAnsi="Open Sans" w:cs="Open Sans"/>
          <w:color w:val="004B88"/>
          <w:sz w:val="24"/>
          <w:szCs w:val="24"/>
        </w:rPr>
        <w:t xml:space="preserve">research to be. Some people think that health research is good and positive,  whilst some are sceptical about its intentions because of distrust of government.  Others have little understanding of health research and did not know how to  answer the question asked. </w:t>
      </w:r>
    </w:p>
    <w:p w14:paraId="287F487D" w14:textId="77777777" w:rsidR="00006C56" w:rsidRDefault="00FD7EB8">
      <w:pPr>
        <w:widowControl w:val="0"/>
        <w:pBdr>
          <w:top w:val="nil"/>
          <w:left w:val="nil"/>
          <w:bottom w:val="nil"/>
          <w:right w:val="nil"/>
          <w:between w:val="nil"/>
        </w:pBdr>
        <w:spacing w:before="281" w:line="240" w:lineRule="auto"/>
        <w:ind w:left="753"/>
        <w:rPr>
          <w:rFonts w:ascii="Open Sans" w:eastAsia="Open Sans" w:hAnsi="Open Sans" w:cs="Open Sans"/>
          <w:b/>
          <w:color w:val="004B88"/>
          <w:sz w:val="24"/>
          <w:szCs w:val="24"/>
        </w:rPr>
      </w:pPr>
      <w:r>
        <w:rPr>
          <w:rFonts w:ascii="Open Sans" w:eastAsia="Open Sans" w:hAnsi="Open Sans" w:cs="Open Sans"/>
          <w:color w:val="004B88"/>
          <w:sz w:val="24"/>
          <w:szCs w:val="24"/>
        </w:rPr>
        <w:lastRenderedPageBreak/>
        <w:t xml:space="preserve">Q2) </w:t>
      </w:r>
      <w:r>
        <w:rPr>
          <w:rFonts w:ascii="Open Sans" w:eastAsia="Open Sans" w:hAnsi="Open Sans" w:cs="Open Sans"/>
          <w:b/>
          <w:color w:val="004B88"/>
          <w:sz w:val="24"/>
          <w:szCs w:val="24"/>
          <w:u w:val="single"/>
        </w:rPr>
        <w:t>Can health research benefit the community?</w:t>
      </w:r>
      <w:r>
        <w:rPr>
          <w:rFonts w:ascii="Open Sans" w:eastAsia="Open Sans" w:hAnsi="Open Sans" w:cs="Open Sans"/>
          <w:b/>
          <w:color w:val="004B88"/>
          <w:sz w:val="24"/>
          <w:szCs w:val="24"/>
        </w:rPr>
        <w:t xml:space="preserve"> </w:t>
      </w:r>
    </w:p>
    <w:p w14:paraId="287F487E" w14:textId="77777777" w:rsidR="00006C56" w:rsidRDefault="00FD7EB8">
      <w:pPr>
        <w:widowControl w:val="0"/>
        <w:pBdr>
          <w:top w:val="nil"/>
          <w:left w:val="nil"/>
          <w:bottom w:val="nil"/>
          <w:right w:val="nil"/>
          <w:between w:val="nil"/>
        </w:pBdr>
        <w:spacing w:before="450" w:line="408" w:lineRule="auto"/>
        <w:ind w:left="20" w:right="426"/>
        <w:rPr>
          <w:rFonts w:ascii="Open Sans" w:eastAsia="Open Sans" w:hAnsi="Open Sans" w:cs="Open Sans"/>
          <w:color w:val="004B88"/>
          <w:sz w:val="24"/>
          <w:szCs w:val="24"/>
        </w:rPr>
      </w:pPr>
      <w:r>
        <w:rPr>
          <w:rFonts w:ascii="Open Sans" w:eastAsia="Open Sans" w:hAnsi="Open Sans" w:cs="Open Sans"/>
          <w:color w:val="004B88"/>
          <w:sz w:val="24"/>
          <w:szCs w:val="24"/>
        </w:rPr>
        <w:t xml:space="preserve">To this question, over 90% of people responded to say that they believed health  research </w:t>
      </w:r>
      <w:r>
        <w:rPr>
          <w:rFonts w:ascii="Open Sans" w:eastAsia="Open Sans" w:hAnsi="Open Sans" w:cs="Open Sans"/>
          <w:i/>
          <w:color w:val="004B88"/>
          <w:sz w:val="24"/>
          <w:szCs w:val="24"/>
        </w:rPr>
        <w:t xml:space="preserve">could </w:t>
      </w:r>
      <w:r>
        <w:rPr>
          <w:rFonts w:ascii="Open Sans" w:eastAsia="Open Sans" w:hAnsi="Open Sans" w:cs="Open Sans"/>
          <w:color w:val="004B88"/>
          <w:sz w:val="24"/>
          <w:szCs w:val="24"/>
        </w:rPr>
        <w:t xml:space="preserve">benefit people in the community in Blackpool. However, most of  these responses were qualified yeses. That is to say that people think health  research can benefit the community only if it is done the right way. Below is the  word cloud representing people’s thoughts as to how and why health research  could benefit the community in Blackpool. </w:t>
      </w:r>
    </w:p>
    <w:p w14:paraId="287F487F" w14:textId="77777777" w:rsidR="00006C56" w:rsidRDefault="00FD7EB8">
      <w:pPr>
        <w:widowControl w:val="0"/>
        <w:pBdr>
          <w:top w:val="nil"/>
          <w:left w:val="nil"/>
          <w:bottom w:val="nil"/>
          <w:right w:val="nil"/>
          <w:between w:val="nil"/>
        </w:pBdr>
        <w:spacing w:before="304" w:line="244" w:lineRule="auto"/>
        <w:ind w:left="20" w:right="576" w:firstLine="457"/>
        <w:rPr>
          <w:rFonts w:ascii="Open Sans" w:eastAsia="Open Sans" w:hAnsi="Open Sans" w:cs="Open Sans"/>
          <w:color w:val="004B88"/>
          <w:sz w:val="24"/>
          <w:szCs w:val="24"/>
        </w:rPr>
      </w:pPr>
      <w:r>
        <w:rPr>
          <w:rFonts w:ascii="Open Sans" w:eastAsia="Open Sans" w:hAnsi="Open Sans" w:cs="Open Sans"/>
          <w:noProof/>
          <w:color w:val="004B88"/>
          <w:sz w:val="24"/>
          <w:szCs w:val="24"/>
        </w:rPr>
        <w:drawing>
          <wp:inline distT="19050" distB="19050" distL="19050" distR="19050" wp14:anchorId="287F4A4F" wp14:editId="287F4A50">
            <wp:extent cx="5148580" cy="233045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148580" cy="2330450"/>
                    </a:xfrm>
                    <a:prstGeom prst="rect">
                      <a:avLst/>
                    </a:prstGeom>
                    <a:ln/>
                  </pic:spPr>
                </pic:pic>
              </a:graphicData>
            </a:graphic>
          </wp:inline>
        </w:drawing>
      </w:r>
      <w:r>
        <w:rPr>
          <w:rFonts w:ascii="Open Sans" w:eastAsia="Open Sans" w:hAnsi="Open Sans" w:cs="Open Sans"/>
          <w:color w:val="004B88"/>
          <w:sz w:val="24"/>
          <w:szCs w:val="24"/>
        </w:rPr>
        <w:t xml:space="preserve">The three most common themes were impoverished, done properly and  ignored. The first word is based on why health research can benefit the  community. The second two focus more on how research must be undertaken  for it to truly benefit the community. </w:t>
      </w:r>
    </w:p>
    <w:p w14:paraId="287F4880" w14:textId="77777777" w:rsidR="00006C56" w:rsidRDefault="00FD7EB8">
      <w:pPr>
        <w:widowControl w:val="0"/>
        <w:pBdr>
          <w:top w:val="nil"/>
          <w:left w:val="nil"/>
          <w:bottom w:val="nil"/>
          <w:right w:val="nil"/>
          <w:between w:val="nil"/>
        </w:pBdr>
        <w:spacing w:before="285" w:line="409" w:lineRule="auto"/>
        <w:ind w:left="42" w:right="556" w:hanging="23"/>
        <w:rPr>
          <w:rFonts w:ascii="Open Sans" w:eastAsia="Open Sans" w:hAnsi="Open Sans" w:cs="Open Sans"/>
          <w:color w:val="004B88"/>
          <w:sz w:val="24"/>
          <w:szCs w:val="24"/>
        </w:rPr>
      </w:pPr>
      <w:r>
        <w:rPr>
          <w:rFonts w:ascii="Open Sans" w:eastAsia="Open Sans" w:hAnsi="Open Sans" w:cs="Open Sans"/>
          <w:color w:val="004B88"/>
          <w:sz w:val="24"/>
          <w:szCs w:val="24"/>
        </w:rPr>
        <w:t xml:space="preserve">A lot of residents believed that health research could benefit the community in  Blackpool because they see the town as </w:t>
      </w:r>
      <w:r>
        <w:rPr>
          <w:rFonts w:ascii="Open Sans" w:eastAsia="Open Sans" w:hAnsi="Open Sans" w:cs="Open Sans"/>
          <w:b/>
          <w:color w:val="004B88"/>
          <w:sz w:val="24"/>
          <w:szCs w:val="24"/>
          <w:u w:val="single"/>
        </w:rPr>
        <w:t>impoverished</w:t>
      </w:r>
      <w:r>
        <w:rPr>
          <w:rFonts w:ascii="Open Sans" w:eastAsia="Open Sans" w:hAnsi="Open Sans" w:cs="Open Sans"/>
          <w:color w:val="004B88"/>
          <w:sz w:val="24"/>
          <w:szCs w:val="24"/>
        </w:rPr>
        <w:t xml:space="preserve">. Some people </w:t>
      </w:r>
    </w:p>
    <w:p w14:paraId="287F4881"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12 </w:t>
      </w:r>
    </w:p>
    <w:p w14:paraId="287F4882" w14:textId="77777777" w:rsidR="00006C56" w:rsidRDefault="00FD7EB8">
      <w:pPr>
        <w:widowControl w:val="0"/>
        <w:pBdr>
          <w:top w:val="nil"/>
          <w:left w:val="nil"/>
          <w:bottom w:val="nil"/>
          <w:right w:val="nil"/>
          <w:between w:val="nil"/>
        </w:pBdr>
        <w:spacing w:before="493" w:line="407" w:lineRule="auto"/>
        <w:ind w:left="39" w:right="1147"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interviewed gave insights into why Blackpool needs the benefits of health  research: </w:t>
      </w:r>
    </w:p>
    <w:p w14:paraId="287F4883" w14:textId="77777777" w:rsidR="00006C56" w:rsidRDefault="00FD7EB8">
      <w:pPr>
        <w:widowControl w:val="0"/>
        <w:pBdr>
          <w:top w:val="nil"/>
          <w:left w:val="nil"/>
          <w:bottom w:val="nil"/>
          <w:right w:val="nil"/>
          <w:between w:val="nil"/>
        </w:pBdr>
        <w:spacing w:before="284"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“In Blackpool there’s a lot of smokers, drinkers and drug addicts” </w:t>
      </w:r>
    </w:p>
    <w:p w14:paraId="287F4884" w14:textId="77777777" w:rsidR="00006C56" w:rsidRDefault="00FD7EB8">
      <w:pPr>
        <w:widowControl w:val="0"/>
        <w:pBdr>
          <w:top w:val="nil"/>
          <w:left w:val="nil"/>
          <w:bottom w:val="nil"/>
          <w:right w:val="nil"/>
          <w:between w:val="nil"/>
        </w:pBdr>
        <w:spacing w:before="449" w:line="407" w:lineRule="auto"/>
        <w:ind w:left="749" w:right="710" w:firstLine="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“[Research] can help inform where support is lacking and hopefully identify  opportunity” </w:t>
      </w:r>
    </w:p>
    <w:p w14:paraId="287F4885" w14:textId="77777777" w:rsidR="00006C56" w:rsidRDefault="00FD7EB8">
      <w:pPr>
        <w:widowControl w:val="0"/>
        <w:pBdr>
          <w:top w:val="nil"/>
          <w:left w:val="nil"/>
          <w:bottom w:val="nil"/>
          <w:right w:val="nil"/>
          <w:between w:val="nil"/>
        </w:pBdr>
        <w:spacing w:before="282"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lastRenderedPageBreak/>
        <w:t xml:space="preserve">“The community is struggling, we are forgotten” </w:t>
      </w:r>
    </w:p>
    <w:p w14:paraId="287F4886" w14:textId="77777777" w:rsidR="00006C56" w:rsidRDefault="00FD7EB8">
      <w:pPr>
        <w:widowControl w:val="0"/>
        <w:pBdr>
          <w:top w:val="nil"/>
          <w:left w:val="nil"/>
          <w:bottom w:val="nil"/>
          <w:right w:val="nil"/>
          <w:between w:val="nil"/>
        </w:pBdr>
        <w:spacing w:before="451" w:line="407" w:lineRule="auto"/>
        <w:ind w:left="39" w:right="548" w:hanging="18"/>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demonstrates that there is some appetite in the town for health research.  However, most of the people who believed health research could theoretically  benefit Blackpool, were sceptical as to whether health research would be done  </w:t>
      </w:r>
    </w:p>
    <w:p w14:paraId="287F4887" w14:textId="77777777" w:rsidR="00006C56" w:rsidRDefault="00FD7EB8">
      <w:pPr>
        <w:widowControl w:val="0"/>
        <w:pBdr>
          <w:top w:val="nil"/>
          <w:left w:val="nil"/>
          <w:bottom w:val="nil"/>
          <w:right w:val="nil"/>
          <w:between w:val="nil"/>
        </w:pBdr>
        <w:spacing w:before="41" w:line="409" w:lineRule="auto"/>
        <w:ind w:left="31" w:right="1095" w:firstLine="5"/>
        <w:rPr>
          <w:rFonts w:ascii="Open Sans" w:eastAsia="Open Sans" w:hAnsi="Open Sans" w:cs="Open Sans"/>
          <w:color w:val="004B88"/>
          <w:sz w:val="24"/>
          <w:szCs w:val="24"/>
        </w:rPr>
      </w:pPr>
      <w:r>
        <w:rPr>
          <w:rFonts w:ascii="Open Sans" w:eastAsia="Open Sans" w:hAnsi="Open Sans" w:cs="Open Sans"/>
          <w:b/>
          <w:color w:val="004B88"/>
          <w:sz w:val="24"/>
          <w:szCs w:val="24"/>
          <w:u w:val="single"/>
        </w:rPr>
        <w:t>properly</w:t>
      </w:r>
      <w:r>
        <w:rPr>
          <w:rFonts w:ascii="Open Sans" w:eastAsia="Open Sans" w:hAnsi="Open Sans" w:cs="Open Sans"/>
          <w:b/>
          <w:color w:val="004B88"/>
          <w:sz w:val="24"/>
          <w:szCs w:val="24"/>
        </w:rPr>
        <w:t xml:space="preserve">. </w:t>
      </w:r>
      <w:r>
        <w:rPr>
          <w:rFonts w:ascii="Open Sans" w:eastAsia="Open Sans" w:hAnsi="Open Sans" w:cs="Open Sans"/>
          <w:color w:val="004B88"/>
          <w:sz w:val="24"/>
          <w:szCs w:val="24"/>
        </w:rPr>
        <w:t xml:space="preserve">People in Blackpool feel </w:t>
      </w:r>
      <w:r>
        <w:rPr>
          <w:rFonts w:ascii="Open Sans" w:eastAsia="Open Sans" w:hAnsi="Open Sans" w:cs="Open Sans"/>
          <w:b/>
          <w:color w:val="004B88"/>
          <w:sz w:val="24"/>
          <w:szCs w:val="24"/>
          <w:u w:val="single"/>
        </w:rPr>
        <w:t xml:space="preserve">ignored </w:t>
      </w:r>
      <w:r>
        <w:rPr>
          <w:rFonts w:ascii="Open Sans" w:eastAsia="Open Sans" w:hAnsi="Open Sans" w:cs="Open Sans"/>
          <w:color w:val="004B88"/>
          <w:sz w:val="24"/>
          <w:szCs w:val="24"/>
        </w:rPr>
        <w:t xml:space="preserve">and do not trust external  organisations to come into the town and act in their best interests. Health  research is no exception to this. Here are some insights from residents: </w:t>
      </w:r>
    </w:p>
    <w:p w14:paraId="287F4888" w14:textId="77777777" w:rsidR="00006C56" w:rsidRDefault="00FD7EB8">
      <w:pPr>
        <w:widowControl w:val="0"/>
        <w:pBdr>
          <w:top w:val="nil"/>
          <w:left w:val="nil"/>
          <w:bottom w:val="nil"/>
          <w:right w:val="nil"/>
          <w:between w:val="nil"/>
        </w:pBdr>
        <w:spacing w:before="280" w:line="408" w:lineRule="auto"/>
        <w:ind w:left="745" w:right="461" w:firstLine="7"/>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“If there are plenty of funds and it is done with the community in mind then it  can benefit the community. If we are relying on the government then we will  not benefit. We are very deprived and need severe help” </w:t>
      </w:r>
    </w:p>
    <w:p w14:paraId="287F4889" w14:textId="77777777" w:rsidR="00006C56" w:rsidRDefault="00FD7EB8">
      <w:pPr>
        <w:widowControl w:val="0"/>
        <w:pBdr>
          <w:top w:val="nil"/>
          <w:left w:val="nil"/>
          <w:bottom w:val="nil"/>
          <w:right w:val="nil"/>
          <w:between w:val="nil"/>
        </w:pBdr>
        <w:spacing w:before="280" w:line="409" w:lineRule="auto"/>
        <w:ind w:left="745" w:right="308" w:firstLine="7"/>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“Blackpool needs help and support but the people here have never been  looked after. It is hard to be optimistic [about the prospects of health research]  when it feels we are not cared about.” </w:t>
      </w:r>
    </w:p>
    <w:p w14:paraId="287F488A" w14:textId="77777777" w:rsidR="00006C56" w:rsidRDefault="00FD7EB8">
      <w:pPr>
        <w:widowControl w:val="0"/>
        <w:pBdr>
          <w:top w:val="nil"/>
          <w:left w:val="nil"/>
          <w:bottom w:val="nil"/>
          <w:right w:val="nil"/>
          <w:between w:val="nil"/>
        </w:pBdr>
        <w:spacing w:before="280" w:line="408" w:lineRule="auto"/>
        <w:ind w:left="31" w:right="370" w:hanging="1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CAM group has found that people think health research can benefit the  community only if it is done in their interests and only if it truly engages with the  community. These qualified yeses to the question demand consideration by any  researcher who wishes to engage with the under-served community in  Blackpool. </w:t>
      </w:r>
    </w:p>
    <w:p w14:paraId="287F488B" w14:textId="77777777" w:rsidR="00006C56" w:rsidRDefault="00FD7EB8">
      <w:pPr>
        <w:widowControl w:val="0"/>
        <w:pBdr>
          <w:top w:val="nil"/>
          <w:left w:val="nil"/>
          <w:bottom w:val="nil"/>
          <w:right w:val="nil"/>
          <w:between w:val="nil"/>
        </w:pBdr>
        <w:spacing w:before="281" w:line="240" w:lineRule="auto"/>
        <w:ind w:left="753"/>
        <w:rPr>
          <w:rFonts w:ascii="Open Sans" w:eastAsia="Open Sans" w:hAnsi="Open Sans" w:cs="Open Sans"/>
          <w:b/>
          <w:color w:val="004B88"/>
          <w:sz w:val="24"/>
          <w:szCs w:val="24"/>
          <w:u w:val="single"/>
        </w:rPr>
      </w:pPr>
      <w:r>
        <w:rPr>
          <w:rFonts w:ascii="Open Sans" w:eastAsia="Open Sans" w:hAnsi="Open Sans" w:cs="Open Sans"/>
          <w:color w:val="004B88"/>
          <w:sz w:val="24"/>
          <w:szCs w:val="24"/>
        </w:rPr>
        <w:t xml:space="preserve">Q3) </w:t>
      </w:r>
      <w:r>
        <w:rPr>
          <w:rFonts w:ascii="Open Sans" w:eastAsia="Open Sans" w:hAnsi="Open Sans" w:cs="Open Sans"/>
          <w:b/>
          <w:color w:val="004B88"/>
          <w:sz w:val="24"/>
          <w:szCs w:val="24"/>
          <w:u w:val="single"/>
        </w:rPr>
        <w:t>Would you take part in health research?</w:t>
      </w:r>
    </w:p>
    <w:p w14:paraId="287F488C"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13 </w:t>
      </w:r>
    </w:p>
    <w:p w14:paraId="287F488D" w14:textId="77777777" w:rsidR="00006C56" w:rsidRDefault="00FD7EB8">
      <w:pPr>
        <w:widowControl w:val="0"/>
        <w:pBdr>
          <w:top w:val="nil"/>
          <w:left w:val="nil"/>
          <w:bottom w:val="nil"/>
          <w:right w:val="nil"/>
          <w:between w:val="nil"/>
        </w:pBdr>
        <w:spacing w:before="493" w:line="408" w:lineRule="auto"/>
        <w:ind w:left="37" w:right="528" w:hanging="16"/>
        <w:rPr>
          <w:rFonts w:ascii="Open Sans" w:eastAsia="Open Sans" w:hAnsi="Open Sans" w:cs="Open Sans"/>
          <w:color w:val="004B88"/>
          <w:sz w:val="24"/>
          <w:szCs w:val="24"/>
        </w:rPr>
      </w:pPr>
      <w:r>
        <w:rPr>
          <w:rFonts w:ascii="Open Sans" w:eastAsia="Open Sans" w:hAnsi="Open Sans" w:cs="Open Sans"/>
          <w:color w:val="004B88"/>
          <w:sz w:val="24"/>
          <w:szCs w:val="24"/>
        </w:rPr>
        <w:t xml:space="preserve">To this question, just over 60% of people said they would take part in health  research with the right support. A third of people said they would not take part  in any circumstances, and two people were unsure. </w:t>
      </w:r>
    </w:p>
    <w:p w14:paraId="287F488E" w14:textId="77777777" w:rsidR="00006C56" w:rsidRDefault="00FD7EB8">
      <w:pPr>
        <w:widowControl w:val="0"/>
        <w:pBdr>
          <w:top w:val="nil"/>
          <w:left w:val="nil"/>
          <w:bottom w:val="nil"/>
          <w:right w:val="nil"/>
          <w:between w:val="nil"/>
        </w:pBdr>
        <w:spacing w:before="280" w:line="407" w:lineRule="auto"/>
        <w:ind w:left="30" w:right="574" w:hanging="10"/>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residents who said they would take part in health research if the right  </w:t>
      </w:r>
      <w:r>
        <w:rPr>
          <w:rFonts w:ascii="Open Sans" w:eastAsia="Open Sans" w:hAnsi="Open Sans" w:cs="Open Sans"/>
          <w:color w:val="004B88"/>
          <w:sz w:val="24"/>
          <w:szCs w:val="24"/>
        </w:rPr>
        <w:lastRenderedPageBreak/>
        <w:t xml:space="preserve">support was offered were asked what kind of support they would need to take  part in health research. The world cloud below demonstrates the key themes </w:t>
      </w:r>
    </w:p>
    <w:p w14:paraId="287F488F" w14:textId="77777777" w:rsidR="00006C56" w:rsidRDefault="00FD7EB8">
      <w:pPr>
        <w:widowControl w:val="0"/>
        <w:pBdr>
          <w:top w:val="nil"/>
          <w:left w:val="nil"/>
          <w:bottom w:val="nil"/>
          <w:right w:val="nil"/>
          <w:between w:val="nil"/>
        </w:pBdr>
        <w:spacing w:before="44" w:line="240" w:lineRule="auto"/>
        <w:ind w:left="37"/>
        <w:rPr>
          <w:rFonts w:ascii="Open Sans" w:eastAsia="Open Sans" w:hAnsi="Open Sans" w:cs="Open Sans"/>
          <w:color w:val="004B88"/>
          <w:sz w:val="24"/>
          <w:szCs w:val="24"/>
        </w:rPr>
      </w:pPr>
      <w:r>
        <w:rPr>
          <w:rFonts w:ascii="Open Sans" w:eastAsia="Open Sans" w:hAnsi="Open Sans" w:cs="Open Sans"/>
          <w:color w:val="004B88"/>
          <w:sz w:val="24"/>
          <w:szCs w:val="24"/>
        </w:rPr>
        <w:t xml:space="preserve">identified. </w:t>
      </w:r>
    </w:p>
    <w:p w14:paraId="287F4890" w14:textId="77777777" w:rsidR="00006C56" w:rsidRDefault="00FD7EB8">
      <w:pPr>
        <w:widowControl w:val="0"/>
        <w:pBdr>
          <w:top w:val="nil"/>
          <w:left w:val="nil"/>
          <w:bottom w:val="nil"/>
          <w:right w:val="nil"/>
          <w:between w:val="nil"/>
        </w:pBdr>
        <w:spacing w:before="79" w:line="206" w:lineRule="auto"/>
        <w:ind w:left="20" w:right="701" w:firstLine="441"/>
        <w:rPr>
          <w:rFonts w:ascii="Open Sans" w:eastAsia="Open Sans" w:hAnsi="Open Sans" w:cs="Open Sans"/>
          <w:color w:val="004B88"/>
          <w:sz w:val="24"/>
          <w:szCs w:val="24"/>
        </w:rPr>
      </w:pPr>
      <w:r>
        <w:rPr>
          <w:rFonts w:ascii="Open Sans" w:eastAsia="Open Sans" w:hAnsi="Open Sans" w:cs="Open Sans"/>
          <w:noProof/>
          <w:color w:val="004B88"/>
          <w:sz w:val="24"/>
          <w:szCs w:val="24"/>
        </w:rPr>
        <w:drawing>
          <wp:inline distT="19050" distB="19050" distL="19050" distR="19050" wp14:anchorId="287F4A51" wp14:editId="287F4A52">
            <wp:extent cx="5168900" cy="2845435"/>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168900" cy="2845435"/>
                    </a:xfrm>
                    <a:prstGeom prst="rect">
                      <a:avLst/>
                    </a:prstGeom>
                    <a:ln/>
                  </pic:spPr>
                </pic:pic>
              </a:graphicData>
            </a:graphic>
          </wp:inline>
        </w:drawing>
      </w:r>
      <w:r>
        <w:rPr>
          <w:rFonts w:ascii="Open Sans" w:eastAsia="Open Sans" w:hAnsi="Open Sans" w:cs="Open Sans"/>
          <w:color w:val="004B88"/>
          <w:sz w:val="24"/>
          <w:szCs w:val="24"/>
        </w:rPr>
        <w:t xml:space="preserve">The first main theme identified is the need for people to feel </w:t>
      </w:r>
      <w:r>
        <w:rPr>
          <w:rFonts w:ascii="Open Sans" w:eastAsia="Open Sans" w:hAnsi="Open Sans" w:cs="Open Sans"/>
          <w:b/>
          <w:color w:val="004B88"/>
          <w:sz w:val="24"/>
          <w:szCs w:val="24"/>
          <w:u w:val="single"/>
        </w:rPr>
        <w:t xml:space="preserve">informed </w:t>
      </w:r>
      <w:r>
        <w:rPr>
          <w:rFonts w:ascii="Open Sans" w:eastAsia="Open Sans" w:hAnsi="Open Sans" w:cs="Open Sans"/>
          <w:color w:val="004B88"/>
          <w:sz w:val="24"/>
          <w:szCs w:val="24"/>
        </w:rPr>
        <w:t xml:space="preserve">about  </w:t>
      </w:r>
    </w:p>
    <w:p w14:paraId="287F4891" w14:textId="77777777" w:rsidR="00006C56" w:rsidRDefault="00FD7EB8">
      <w:pPr>
        <w:widowControl w:val="0"/>
        <w:pBdr>
          <w:top w:val="nil"/>
          <w:left w:val="nil"/>
          <w:bottom w:val="nil"/>
          <w:right w:val="nil"/>
          <w:between w:val="nil"/>
        </w:pBdr>
        <w:spacing w:before="137" w:line="408" w:lineRule="auto"/>
        <w:ind w:left="22" w:right="36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research they are participating in. If people are not fully informed, it appears  that they do not feel like they are getting the support required for them to  participate. This ties in with the other themes identified in the word cloud, such  as </w:t>
      </w:r>
      <w:r>
        <w:rPr>
          <w:rFonts w:ascii="Open Sans" w:eastAsia="Open Sans" w:hAnsi="Open Sans" w:cs="Open Sans"/>
          <w:b/>
          <w:color w:val="004B88"/>
          <w:sz w:val="24"/>
          <w:szCs w:val="24"/>
          <w:u w:val="single"/>
        </w:rPr>
        <w:t>transparency</w:t>
      </w:r>
      <w:r>
        <w:rPr>
          <w:rFonts w:ascii="Open Sans" w:eastAsia="Open Sans" w:hAnsi="Open Sans" w:cs="Open Sans"/>
          <w:b/>
          <w:color w:val="004B88"/>
          <w:sz w:val="24"/>
          <w:szCs w:val="24"/>
        </w:rPr>
        <w:t xml:space="preserve"> </w:t>
      </w:r>
      <w:r>
        <w:rPr>
          <w:rFonts w:ascii="Open Sans" w:eastAsia="Open Sans" w:hAnsi="Open Sans" w:cs="Open Sans"/>
          <w:color w:val="004B88"/>
          <w:sz w:val="24"/>
          <w:szCs w:val="24"/>
        </w:rPr>
        <w:t xml:space="preserve">and </w:t>
      </w:r>
      <w:r>
        <w:rPr>
          <w:rFonts w:ascii="Open Sans" w:eastAsia="Open Sans" w:hAnsi="Open Sans" w:cs="Open Sans"/>
          <w:b/>
          <w:color w:val="004B88"/>
          <w:sz w:val="24"/>
          <w:szCs w:val="24"/>
          <w:u w:val="single"/>
        </w:rPr>
        <w:t>listened to</w:t>
      </w:r>
      <w:r>
        <w:rPr>
          <w:rFonts w:ascii="Open Sans" w:eastAsia="Open Sans" w:hAnsi="Open Sans" w:cs="Open Sans"/>
          <w:color w:val="004B88"/>
          <w:sz w:val="24"/>
          <w:szCs w:val="24"/>
        </w:rPr>
        <w:t xml:space="preserve">. Here are some insights from local residents  on the need to be fully informed: </w:t>
      </w:r>
    </w:p>
    <w:p w14:paraId="287F4892" w14:textId="77777777" w:rsidR="00006C56" w:rsidRDefault="00FD7EB8">
      <w:pPr>
        <w:widowControl w:val="0"/>
        <w:pBdr>
          <w:top w:val="nil"/>
          <w:left w:val="nil"/>
          <w:bottom w:val="nil"/>
          <w:right w:val="nil"/>
          <w:between w:val="nil"/>
        </w:pBdr>
        <w:spacing w:before="281" w:line="607" w:lineRule="auto"/>
        <w:ind w:left="752" w:right="716"/>
        <w:rPr>
          <w:rFonts w:ascii="Open Sans" w:eastAsia="Open Sans" w:hAnsi="Open Sans" w:cs="Open Sans"/>
          <w:i/>
          <w:color w:val="004B88"/>
          <w:sz w:val="24"/>
          <w:szCs w:val="24"/>
        </w:rPr>
      </w:pPr>
      <w:r>
        <w:rPr>
          <w:rFonts w:ascii="Open Sans" w:eastAsia="Open Sans" w:hAnsi="Open Sans" w:cs="Open Sans"/>
          <w:i/>
          <w:color w:val="004B88"/>
          <w:sz w:val="24"/>
          <w:szCs w:val="24"/>
        </w:rPr>
        <w:t>“I need full, transparent information regarding studies and research” “I would need to know the possible outcomes and the commitment needed” “I’d need to know my obligations”</w:t>
      </w:r>
    </w:p>
    <w:p w14:paraId="287F4893"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14 </w:t>
      </w:r>
    </w:p>
    <w:p w14:paraId="287F4894" w14:textId="77777777" w:rsidR="00006C56" w:rsidRDefault="00FD7EB8">
      <w:pPr>
        <w:widowControl w:val="0"/>
        <w:pBdr>
          <w:top w:val="nil"/>
          <w:left w:val="nil"/>
          <w:bottom w:val="nil"/>
          <w:right w:val="nil"/>
          <w:between w:val="nil"/>
        </w:pBdr>
        <w:spacing w:before="493" w:line="408" w:lineRule="auto"/>
        <w:ind w:left="20" w:right="329"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second main theme identified is that people feel they need </w:t>
      </w:r>
      <w:r>
        <w:rPr>
          <w:rFonts w:ascii="Open Sans" w:eastAsia="Open Sans" w:hAnsi="Open Sans" w:cs="Open Sans"/>
          <w:b/>
          <w:color w:val="004B88"/>
          <w:sz w:val="24"/>
          <w:szCs w:val="24"/>
          <w:u w:val="single"/>
        </w:rPr>
        <w:t>remuneration</w:t>
      </w:r>
      <w:r>
        <w:rPr>
          <w:rFonts w:ascii="Open Sans" w:eastAsia="Open Sans" w:hAnsi="Open Sans" w:cs="Open Sans"/>
          <w:b/>
          <w:color w:val="004B88"/>
          <w:sz w:val="24"/>
          <w:szCs w:val="24"/>
        </w:rPr>
        <w:t xml:space="preserve"> </w:t>
      </w:r>
      <w:r>
        <w:rPr>
          <w:rFonts w:ascii="Open Sans" w:eastAsia="Open Sans" w:hAnsi="Open Sans" w:cs="Open Sans"/>
          <w:color w:val="004B88"/>
          <w:sz w:val="24"/>
          <w:szCs w:val="24"/>
        </w:rPr>
        <w:t xml:space="preserve">for their time. A lot of the people spoken to feel that their time is valuable and  needs to be paid for. For most people, especially those from the most  underserved socio-economic groups in health research, remuneration is  </w:t>
      </w:r>
      <w:r>
        <w:rPr>
          <w:rFonts w:ascii="Open Sans" w:eastAsia="Open Sans" w:hAnsi="Open Sans" w:cs="Open Sans"/>
          <w:color w:val="004B88"/>
          <w:sz w:val="24"/>
          <w:szCs w:val="24"/>
        </w:rPr>
        <w:lastRenderedPageBreak/>
        <w:t xml:space="preserve">provided as a pre-requisite for participation in health research. It was also raised  by some of the people spoken to that they are on means-tested benefits that  may be affected by cash remuneration, and thus other payment methods may  be more suitable such as a voucher to spend. Here are some insights from local  residents: </w:t>
      </w:r>
    </w:p>
    <w:p w14:paraId="287F4895" w14:textId="77777777" w:rsidR="00006C56" w:rsidRDefault="00FD7EB8">
      <w:pPr>
        <w:widowControl w:val="0"/>
        <w:pBdr>
          <w:top w:val="nil"/>
          <w:left w:val="nil"/>
          <w:bottom w:val="nil"/>
          <w:right w:val="nil"/>
          <w:between w:val="nil"/>
        </w:pBdr>
        <w:spacing w:before="281"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“I’d like expenses and some money for my time” </w:t>
      </w:r>
    </w:p>
    <w:p w14:paraId="287F4896" w14:textId="77777777" w:rsidR="00006C56" w:rsidRDefault="00FD7EB8">
      <w:pPr>
        <w:widowControl w:val="0"/>
        <w:pBdr>
          <w:top w:val="nil"/>
          <w:left w:val="nil"/>
          <w:bottom w:val="nil"/>
          <w:right w:val="nil"/>
          <w:between w:val="nil"/>
        </w:pBdr>
        <w:spacing w:before="451"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 would need to be paid for my time” </w:t>
      </w:r>
    </w:p>
    <w:p w14:paraId="287F4897" w14:textId="77777777" w:rsidR="00006C56" w:rsidRDefault="00FD7EB8">
      <w:pPr>
        <w:widowControl w:val="0"/>
        <w:pBdr>
          <w:top w:val="nil"/>
          <w:left w:val="nil"/>
          <w:bottom w:val="nil"/>
          <w:right w:val="nil"/>
          <w:between w:val="nil"/>
        </w:pBdr>
        <w:spacing w:before="449" w:line="240" w:lineRule="auto"/>
        <w:ind w:left="75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“I would need payment for my time as I am very busy” </w:t>
      </w:r>
    </w:p>
    <w:p w14:paraId="287F4898" w14:textId="77777777" w:rsidR="00006C56" w:rsidRDefault="00FD7EB8">
      <w:pPr>
        <w:widowControl w:val="0"/>
        <w:pBdr>
          <w:top w:val="nil"/>
          <w:left w:val="nil"/>
          <w:bottom w:val="nil"/>
          <w:right w:val="nil"/>
          <w:between w:val="nil"/>
        </w:pBdr>
        <w:spacing w:before="449" w:line="408" w:lineRule="auto"/>
        <w:ind w:left="21" w:right="303"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Finally, there was an emphasis that projects need to be local for residents to  take part. People are unwilling to travel large distances when they have very little  time and very little spare income. From the conversations the CAM group had, in  order to reach underserved communities, research must be brought to them  and made easy. Furthermore, people must be made to feel valued as an important actor in the research process, and they must be remunerated in some  way for their time. </w:t>
      </w:r>
    </w:p>
    <w:p w14:paraId="287F4899" w14:textId="77777777" w:rsidR="00006C56" w:rsidRDefault="00FD7EB8">
      <w:pPr>
        <w:widowControl w:val="0"/>
        <w:pBdr>
          <w:top w:val="nil"/>
          <w:left w:val="nil"/>
          <w:bottom w:val="nil"/>
          <w:right w:val="nil"/>
          <w:between w:val="nil"/>
        </w:pBdr>
        <w:spacing w:before="283"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went well</w:t>
      </w:r>
      <w:r>
        <w:rPr>
          <w:rFonts w:ascii="Open Sans" w:eastAsia="Open Sans" w:hAnsi="Open Sans" w:cs="Open Sans"/>
          <w:color w:val="004B88"/>
          <w:sz w:val="28"/>
          <w:szCs w:val="28"/>
        </w:rPr>
        <w:t xml:space="preserve"> </w:t>
      </w:r>
    </w:p>
    <w:p w14:paraId="287F489A" w14:textId="77777777" w:rsidR="00006C56" w:rsidRDefault="00FD7EB8">
      <w:pPr>
        <w:widowControl w:val="0"/>
        <w:pBdr>
          <w:top w:val="nil"/>
          <w:left w:val="nil"/>
          <w:bottom w:val="nil"/>
          <w:right w:val="nil"/>
          <w:between w:val="nil"/>
        </w:pBdr>
        <w:spacing w:before="481" w:line="408" w:lineRule="auto"/>
        <w:ind w:left="382" w:right="359" w:firstLine="18"/>
        <w:rPr>
          <w:rFonts w:ascii="Open Sans" w:eastAsia="Open Sans" w:hAnsi="Open Sans" w:cs="Open Sans"/>
          <w:color w:val="004B88"/>
          <w:sz w:val="24"/>
          <w:szCs w:val="24"/>
        </w:rPr>
      </w:pPr>
      <w:r>
        <w:rPr>
          <w:rFonts w:ascii="Open Sans" w:eastAsia="Open Sans" w:hAnsi="Open Sans" w:cs="Open Sans"/>
          <w:color w:val="004B88"/>
          <w:sz w:val="24"/>
          <w:szCs w:val="24"/>
        </w:rPr>
        <w:t xml:space="preserve">1) The training day in Leeds was extremely helpful. It set the CAM group up  to complete the tasks and to compile a strong data set to assess what needs  to be done in Blackpool to ensure that the community is well-served by  health research. The aim of the entire research ready communities’ pilot was  to give people within the community the skills to be able to support the </w:t>
      </w:r>
    </w:p>
    <w:p w14:paraId="287F489B"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15 </w:t>
      </w:r>
    </w:p>
    <w:p w14:paraId="287F489C" w14:textId="77777777" w:rsidR="00006C56" w:rsidRDefault="00FD7EB8">
      <w:pPr>
        <w:widowControl w:val="0"/>
        <w:pBdr>
          <w:top w:val="nil"/>
          <w:left w:val="nil"/>
          <w:bottom w:val="nil"/>
          <w:right w:val="nil"/>
          <w:between w:val="nil"/>
        </w:pBdr>
        <w:spacing w:before="493" w:line="408" w:lineRule="auto"/>
        <w:ind w:left="382" w:right="574" w:firstLine="19"/>
        <w:rPr>
          <w:rFonts w:ascii="Open Sans" w:eastAsia="Open Sans" w:hAnsi="Open Sans" w:cs="Open Sans"/>
          <w:color w:val="004B88"/>
          <w:sz w:val="24"/>
          <w:szCs w:val="24"/>
        </w:rPr>
      </w:pPr>
      <w:r>
        <w:rPr>
          <w:rFonts w:ascii="Open Sans" w:eastAsia="Open Sans" w:hAnsi="Open Sans" w:cs="Open Sans"/>
          <w:color w:val="004B88"/>
          <w:sz w:val="24"/>
          <w:szCs w:val="24"/>
        </w:rPr>
        <w:t xml:space="preserve">NIHR’s work and be ready to promote and undertake health research with  </w:t>
      </w:r>
      <w:r>
        <w:rPr>
          <w:rFonts w:ascii="Open Sans" w:eastAsia="Open Sans" w:hAnsi="Open Sans" w:cs="Open Sans"/>
          <w:color w:val="004B88"/>
          <w:sz w:val="24"/>
          <w:szCs w:val="24"/>
        </w:rPr>
        <w:lastRenderedPageBreak/>
        <w:t xml:space="preserve">the local community. The training day taught the CAM group the required  skills to learn what approaches can best serve the local community. Thus, it  must be considered a success. </w:t>
      </w:r>
    </w:p>
    <w:p w14:paraId="287F489D" w14:textId="77777777" w:rsidR="00006C56" w:rsidRDefault="00FD7EB8">
      <w:pPr>
        <w:widowControl w:val="0"/>
        <w:pBdr>
          <w:top w:val="nil"/>
          <w:left w:val="nil"/>
          <w:bottom w:val="nil"/>
          <w:right w:val="nil"/>
          <w:between w:val="nil"/>
        </w:pBdr>
        <w:spacing w:before="281" w:line="408" w:lineRule="auto"/>
        <w:ind w:left="381" w:right="442"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2) The group were extremely flexible. They were not able to undertake the  workshops as planned because of an increase in Covid-19 infections. This  meant they had to re-structure their plans to make up for the lack of data  that a workshop would have led to. This was dealt with well and led to an  increase in the number of interviews that took place. </w:t>
      </w:r>
    </w:p>
    <w:p w14:paraId="287F489E" w14:textId="77777777" w:rsidR="00006C56" w:rsidRDefault="00FD7EB8">
      <w:pPr>
        <w:widowControl w:val="0"/>
        <w:pBdr>
          <w:top w:val="nil"/>
          <w:left w:val="nil"/>
          <w:bottom w:val="nil"/>
          <w:right w:val="nil"/>
          <w:between w:val="nil"/>
        </w:pBdr>
        <w:spacing w:before="281" w:line="408" w:lineRule="auto"/>
        <w:ind w:left="382" w:right="315" w:firstLine="7"/>
        <w:rPr>
          <w:rFonts w:ascii="Open Sans" w:eastAsia="Open Sans" w:hAnsi="Open Sans" w:cs="Open Sans"/>
          <w:color w:val="004B88"/>
          <w:sz w:val="24"/>
          <w:szCs w:val="24"/>
        </w:rPr>
      </w:pPr>
      <w:r>
        <w:rPr>
          <w:rFonts w:ascii="Open Sans" w:eastAsia="Open Sans" w:hAnsi="Open Sans" w:cs="Open Sans"/>
          <w:color w:val="004B88"/>
          <w:sz w:val="24"/>
          <w:szCs w:val="24"/>
        </w:rPr>
        <w:t xml:space="preserve">3) Following on from the inability to do workshops, the interviews were a  great success. The CAM group got a lot of responses from the interviews. This  allowed for a good amount of data to be compiled and a strong data set to  take forward into future analysis and application. This will allow for the  apprehensions of people in the community to be considered when planning  health research projects in Blackpool. </w:t>
      </w:r>
    </w:p>
    <w:p w14:paraId="287F489F" w14:textId="77777777" w:rsidR="00006C56" w:rsidRDefault="00FD7EB8">
      <w:pPr>
        <w:widowControl w:val="0"/>
        <w:pBdr>
          <w:top w:val="nil"/>
          <w:left w:val="nil"/>
          <w:bottom w:val="nil"/>
          <w:right w:val="nil"/>
          <w:between w:val="nil"/>
        </w:pBdr>
        <w:spacing w:before="280" w:line="408" w:lineRule="auto"/>
        <w:ind w:left="382" w:right="318" w:firstLine="1"/>
        <w:rPr>
          <w:rFonts w:ascii="Open Sans" w:eastAsia="Open Sans" w:hAnsi="Open Sans" w:cs="Open Sans"/>
          <w:color w:val="004B88"/>
          <w:sz w:val="24"/>
          <w:szCs w:val="24"/>
        </w:rPr>
      </w:pPr>
      <w:r>
        <w:rPr>
          <w:rFonts w:ascii="Open Sans" w:eastAsia="Open Sans" w:hAnsi="Open Sans" w:cs="Open Sans"/>
          <w:color w:val="004B88"/>
          <w:sz w:val="24"/>
          <w:szCs w:val="24"/>
        </w:rPr>
        <w:t xml:space="preserve">4) There was a constant line of communication between the CAM group  and the NIHR. Along the way, the group were regularly contacted by the NIHR  to assess how well the project was going and to appraise progress. There was  a constant dialogue between the team in Blackpool and the NIHR. This  allowed both positives and required improvements to be shared amongst  both groups to enhance the work that was being done. </w:t>
      </w:r>
    </w:p>
    <w:p w14:paraId="287F48A0" w14:textId="77777777" w:rsidR="00006C56" w:rsidRDefault="00FD7EB8">
      <w:pPr>
        <w:widowControl w:val="0"/>
        <w:pBdr>
          <w:top w:val="nil"/>
          <w:left w:val="nil"/>
          <w:bottom w:val="nil"/>
          <w:right w:val="nil"/>
          <w:between w:val="nil"/>
        </w:pBdr>
        <w:spacing w:before="285"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needs improvement</w:t>
      </w:r>
      <w:r>
        <w:rPr>
          <w:rFonts w:ascii="Open Sans" w:eastAsia="Open Sans" w:hAnsi="Open Sans" w:cs="Open Sans"/>
          <w:color w:val="004B88"/>
          <w:sz w:val="28"/>
          <w:szCs w:val="28"/>
        </w:rPr>
        <w:t xml:space="preserve"> </w:t>
      </w:r>
    </w:p>
    <w:p w14:paraId="287F48A1" w14:textId="77777777" w:rsidR="00006C56" w:rsidRDefault="00FD7EB8">
      <w:pPr>
        <w:widowControl w:val="0"/>
        <w:pBdr>
          <w:top w:val="nil"/>
          <w:left w:val="nil"/>
          <w:bottom w:val="nil"/>
          <w:right w:val="nil"/>
          <w:between w:val="nil"/>
        </w:pBdr>
        <w:spacing w:before="481" w:line="408" w:lineRule="auto"/>
        <w:ind w:left="381" w:right="312" w:firstLine="19"/>
        <w:rPr>
          <w:rFonts w:ascii="Open Sans" w:eastAsia="Open Sans" w:hAnsi="Open Sans" w:cs="Open Sans"/>
          <w:color w:val="004B88"/>
          <w:sz w:val="24"/>
          <w:szCs w:val="24"/>
        </w:rPr>
      </w:pPr>
      <w:r>
        <w:rPr>
          <w:rFonts w:ascii="Open Sans" w:eastAsia="Open Sans" w:hAnsi="Open Sans" w:cs="Open Sans"/>
          <w:color w:val="004B88"/>
          <w:sz w:val="24"/>
          <w:szCs w:val="24"/>
        </w:rPr>
        <w:t xml:space="preserve">1) The communication between the CAM group and the other sub-groups  in Blackpool was not as strong as it could have been. A large part of this was  the organisation of the groups. Flexibility was the underlying tenet of the  whole </w:t>
      </w:r>
      <w:r>
        <w:rPr>
          <w:rFonts w:ascii="Open Sans" w:eastAsia="Open Sans" w:hAnsi="Open Sans" w:cs="Open Sans"/>
          <w:color w:val="004B88"/>
          <w:sz w:val="24"/>
          <w:szCs w:val="24"/>
        </w:rPr>
        <w:lastRenderedPageBreak/>
        <w:t xml:space="preserve">programme in Blackpool, but in this regard it led to a lack of structured </w:t>
      </w:r>
    </w:p>
    <w:p w14:paraId="287F48A2"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16 </w:t>
      </w:r>
    </w:p>
    <w:p w14:paraId="287F48A3" w14:textId="77777777" w:rsidR="00006C56" w:rsidRDefault="00FD7EB8">
      <w:pPr>
        <w:widowControl w:val="0"/>
        <w:pBdr>
          <w:top w:val="nil"/>
          <w:left w:val="nil"/>
          <w:bottom w:val="nil"/>
          <w:right w:val="nil"/>
          <w:between w:val="nil"/>
        </w:pBdr>
        <w:spacing w:before="493" w:line="408" w:lineRule="auto"/>
        <w:ind w:left="381" w:right="553" w:firstLine="10"/>
        <w:rPr>
          <w:rFonts w:ascii="Open Sans" w:eastAsia="Open Sans" w:hAnsi="Open Sans" w:cs="Open Sans"/>
          <w:color w:val="004B88"/>
          <w:sz w:val="24"/>
          <w:szCs w:val="24"/>
        </w:rPr>
      </w:pPr>
      <w:r>
        <w:rPr>
          <w:rFonts w:ascii="Open Sans" w:eastAsia="Open Sans" w:hAnsi="Open Sans" w:cs="Open Sans"/>
          <w:color w:val="004B88"/>
          <w:sz w:val="24"/>
          <w:szCs w:val="24"/>
        </w:rPr>
        <w:t xml:space="preserve">communication channels between the groups. This was improved following  the reset day that was held part way through the programme. Going  forwards, there is a need to ensure these channels of communication are  established early in the project so that everyone is made to feel involved at  every stage. </w:t>
      </w:r>
    </w:p>
    <w:p w14:paraId="287F48A4" w14:textId="77777777" w:rsidR="00006C56" w:rsidRDefault="00FD7EB8">
      <w:pPr>
        <w:widowControl w:val="0"/>
        <w:pBdr>
          <w:top w:val="nil"/>
          <w:left w:val="nil"/>
          <w:bottom w:val="nil"/>
          <w:right w:val="nil"/>
          <w:between w:val="nil"/>
        </w:pBdr>
        <w:spacing w:before="281" w:line="408" w:lineRule="auto"/>
        <w:ind w:left="378" w:right="386" w:firstLine="11"/>
        <w:rPr>
          <w:rFonts w:ascii="Open Sans" w:eastAsia="Open Sans" w:hAnsi="Open Sans" w:cs="Open Sans"/>
          <w:color w:val="004B88"/>
          <w:sz w:val="24"/>
          <w:szCs w:val="24"/>
        </w:rPr>
      </w:pPr>
      <w:r>
        <w:rPr>
          <w:rFonts w:ascii="Open Sans" w:eastAsia="Open Sans" w:hAnsi="Open Sans" w:cs="Open Sans"/>
          <w:color w:val="004B88"/>
          <w:sz w:val="24"/>
          <w:szCs w:val="24"/>
        </w:rPr>
        <w:t xml:space="preserve">2) There was an issue with the remuneration that the NIHR offered the  group for its members’ time. Some members of the CAM group were  volunteers. As such, they received £150 per day working on the project.  Others were representing their organisations and did not receive any  payment. This is fine in principle because someone should not be paid twice  for their time. However, it seems unfair that people’s organisations are not  paid for their employee’s time when there is a £150 payment available within  the budget. This is especially pertinent with many people working on the  project from across the charity sector. Going forwards, it would be beneficial  to have the flexibility to pay organisations as well as individuals. </w:t>
      </w:r>
    </w:p>
    <w:p w14:paraId="287F48A5" w14:textId="77777777" w:rsidR="00006C56" w:rsidRDefault="00FD7EB8">
      <w:pPr>
        <w:widowControl w:val="0"/>
        <w:pBdr>
          <w:top w:val="nil"/>
          <w:left w:val="nil"/>
          <w:bottom w:val="nil"/>
          <w:right w:val="nil"/>
          <w:between w:val="nil"/>
        </w:pBdr>
        <w:spacing w:before="280" w:line="408" w:lineRule="auto"/>
        <w:ind w:left="381" w:right="369" w:firstLine="8"/>
        <w:rPr>
          <w:rFonts w:ascii="Open Sans" w:eastAsia="Open Sans" w:hAnsi="Open Sans" w:cs="Open Sans"/>
          <w:color w:val="004B88"/>
          <w:sz w:val="24"/>
          <w:szCs w:val="24"/>
        </w:rPr>
      </w:pPr>
      <w:r>
        <w:rPr>
          <w:rFonts w:ascii="Open Sans" w:eastAsia="Open Sans" w:hAnsi="Open Sans" w:cs="Open Sans"/>
          <w:color w:val="004B88"/>
          <w:sz w:val="24"/>
          <w:szCs w:val="24"/>
        </w:rPr>
        <w:t xml:space="preserve">3) There was confusion around the aims of the project. The community in  the “Research Ready Communities” pilot was not well defined. The CAM  group, owing to the nature of their work being to assess the views of local  residents, believed that the community was the people of Blackpool in the  wards selected. However, it later transpired that the community was the  people working on the project, as they were the ones being taught the skills  which can enable a successful research project within the town. This led to  confusion which could have been avoided had this definition been presented  </w:t>
      </w:r>
      <w:r>
        <w:rPr>
          <w:rFonts w:ascii="Open Sans" w:eastAsia="Open Sans" w:hAnsi="Open Sans" w:cs="Open Sans"/>
          <w:color w:val="004B88"/>
          <w:sz w:val="24"/>
          <w:szCs w:val="24"/>
        </w:rPr>
        <w:lastRenderedPageBreak/>
        <w:t>and explained at the offset. Therefore, the learning to take is that clarity is  imperative at all stages of the project, and any ambiguity needs to be  resolved at the very start.</w:t>
      </w:r>
    </w:p>
    <w:p w14:paraId="287F48A6"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17 </w:t>
      </w:r>
    </w:p>
    <w:p w14:paraId="287F48A7" w14:textId="77777777" w:rsidR="00006C56" w:rsidRDefault="00FD7EB8">
      <w:pPr>
        <w:widowControl w:val="0"/>
        <w:pBdr>
          <w:top w:val="nil"/>
          <w:left w:val="nil"/>
          <w:bottom w:val="nil"/>
          <w:right w:val="nil"/>
          <w:between w:val="nil"/>
        </w:pBdr>
        <w:spacing w:before="493" w:line="408" w:lineRule="auto"/>
        <w:ind w:left="381" w:right="418"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4) There was a heavy reliance on the work of the CAM group for several  months which led to some groups being unhappy at not receiving the same  opportunities. This led to delays in the research ready days for the other sub groups, which did not visit Liverpool or Lancaster until April/May 2022. This  was a long time after the CAM group’s research ready day which was in  November 2021. </w:t>
      </w:r>
    </w:p>
    <w:p w14:paraId="287F48A8" w14:textId="77777777" w:rsidR="00006C56" w:rsidRDefault="00FD7EB8">
      <w:pPr>
        <w:widowControl w:val="0"/>
        <w:pBdr>
          <w:top w:val="nil"/>
          <w:left w:val="nil"/>
          <w:bottom w:val="nil"/>
          <w:right w:val="nil"/>
          <w:between w:val="nil"/>
        </w:pBdr>
        <w:spacing w:before="291" w:line="240" w:lineRule="auto"/>
        <w:ind w:left="30"/>
        <w:rPr>
          <w:rFonts w:ascii="Open Sans" w:eastAsia="Open Sans" w:hAnsi="Open Sans" w:cs="Open Sans"/>
          <w:b/>
          <w:color w:val="004B88"/>
          <w:sz w:val="31"/>
          <w:szCs w:val="31"/>
        </w:rPr>
      </w:pPr>
      <w:r>
        <w:rPr>
          <w:rFonts w:ascii="Open Sans" w:eastAsia="Open Sans" w:hAnsi="Open Sans" w:cs="Open Sans"/>
          <w:b/>
          <w:color w:val="004B88"/>
          <w:sz w:val="31"/>
          <w:szCs w:val="31"/>
        </w:rPr>
        <w:t xml:space="preserve">3.2 Disease and Data sub-group </w:t>
      </w:r>
    </w:p>
    <w:p w14:paraId="287F48A9" w14:textId="77777777" w:rsidR="00006C56" w:rsidRDefault="00FD7EB8">
      <w:pPr>
        <w:widowControl w:val="0"/>
        <w:pBdr>
          <w:top w:val="nil"/>
          <w:left w:val="nil"/>
          <w:bottom w:val="nil"/>
          <w:right w:val="nil"/>
          <w:between w:val="nil"/>
        </w:pBdr>
        <w:spacing w:before="515"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done</w:t>
      </w:r>
      <w:r>
        <w:rPr>
          <w:rFonts w:ascii="Open Sans" w:eastAsia="Open Sans" w:hAnsi="Open Sans" w:cs="Open Sans"/>
          <w:color w:val="004B88"/>
          <w:sz w:val="28"/>
          <w:szCs w:val="28"/>
        </w:rPr>
        <w:t xml:space="preserve"> </w:t>
      </w:r>
    </w:p>
    <w:p w14:paraId="287F48AA" w14:textId="77777777" w:rsidR="00006C56" w:rsidRDefault="00FD7EB8">
      <w:pPr>
        <w:widowControl w:val="0"/>
        <w:pBdr>
          <w:top w:val="nil"/>
          <w:left w:val="nil"/>
          <w:bottom w:val="nil"/>
          <w:right w:val="nil"/>
          <w:between w:val="nil"/>
        </w:pBdr>
        <w:spacing w:before="481" w:line="408" w:lineRule="auto"/>
        <w:ind w:left="20" w:right="412"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Disease and Data group were invited to a Research Ready Day at the Health  Innovation Campus in Lancaster to meet with staff at the NIHR CRN. The aim of  the day was to meet Jonathan (Business Information Manager) and his team to  get an insight into the data surrounding a variety of subtopics, including mental  </w:t>
      </w:r>
    </w:p>
    <w:p w14:paraId="287F48AB" w14:textId="77777777" w:rsidR="00006C56" w:rsidRDefault="00FD7EB8">
      <w:pPr>
        <w:widowControl w:val="0"/>
        <w:pBdr>
          <w:top w:val="nil"/>
          <w:left w:val="nil"/>
          <w:bottom w:val="nil"/>
          <w:right w:val="nil"/>
          <w:between w:val="nil"/>
        </w:pBdr>
        <w:spacing w:before="40" w:line="408" w:lineRule="auto"/>
        <w:ind w:left="29" w:right="408"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health, cardiovascular disease, respiratory disease and cancer. This was  intended to upskill the members of the sub-group and create members of the  community in Blackpool who have had training to enable them to interpret data  around disease. </w:t>
      </w:r>
    </w:p>
    <w:p w14:paraId="287F48AC" w14:textId="77777777" w:rsidR="00006C56" w:rsidRDefault="00FD7EB8">
      <w:pPr>
        <w:widowControl w:val="0"/>
        <w:pBdr>
          <w:top w:val="nil"/>
          <w:left w:val="nil"/>
          <w:bottom w:val="nil"/>
          <w:right w:val="nil"/>
          <w:between w:val="nil"/>
        </w:pBdr>
        <w:spacing w:before="281" w:line="408" w:lineRule="auto"/>
        <w:ind w:right="654"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Disease and Data group learned how to access the systems that the NIHR  have for data storage, and how to read and filter that data. The group were introduced to Jonathan’s team and given an explanation of the different roles  within the office. After lunch, the Disease and Data team discussed with  </w:t>
      </w:r>
      <w:r>
        <w:rPr>
          <w:rFonts w:ascii="Open Sans" w:eastAsia="Open Sans" w:hAnsi="Open Sans" w:cs="Open Sans"/>
          <w:color w:val="004B88"/>
          <w:sz w:val="24"/>
          <w:szCs w:val="24"/>
        </w:rPr>
        <w:lastRenderedPageBreak/>
        <w:t>Jonathan’s team how the data related to Blackpool.</w:t>
      </w:r>
    </w:p>
    <w:p w14:paraId="287F48AD"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18 </w:t>
      </w:r>
    </w:p>
    <w:p w14:paraId="287F48AE" w14:textId="77777777" w:rsidR="00006C56" w:rsidRDefault="00FD7EB8">
      <w:pPr>
        <w:widowControl w:val="0"/>
        <w:pBdr>
          <w:top w:val="nil"/>
          <w:left w:val="nil"/>
          <w:bottom w:val="nil"/>
          <w:right w:val="nil"/>
          <w:between w:val="nil"/>
        </w:pBdr>
        <w:spacing w:before="491" w:line="203" w:lineRule="auto"/>
        <w:ind w:left="504" w:right="1354" w:hanging="4"/>
        <w:jc w:val="both"/>
        <w:rPr>
          <w:rFonts w:ascii="Cambria" w:eastAsia="Cambria" w:hAnsi="Cambria" w:cs="Cambria"/>
          <w:i/>
          <w:color w:val="1F497D"/>
          <w:sz w:val="18"/>
          <w:szCs w:val="18"/>
        </w:rPr>
      </w:pPr>
      <w:r>
        <w:rPr>
          <w:noProof/>
          <w:color w:val="000000"/>
        </w:rPr>
        <w:drawing>
          <wp:inline distT="19050" distB="19050" distL="19050" distR="19050" wp14:anchorId="287F4A53" wp14:editId="287F4A54">
            <wp:extent cx="4792980" cy="3594734"/>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4792980" cy="3594734"/>
                    </a:xfrm>
                    <a:prstGeom prst="rect">
                      <a:avLst/>
                    </a:prstGeom>
                    <a:ln/>
                  </pic:spPr>
                </pic:pic>
              </a:graphicData>
            </a:graphic>
          </wp:inline>
        </w:drawing>
      </w:r>
      <w:r>
        <w:rPr>
          <w:rFonts w:ascii="Cambria" w:eastAsia="Cambria" w:hAnsi="Cambria" w:cs="Cambria"/>
          <w:i/>
          <w:color w:val="1F497D"/>
          <w:sz w:val="18"/>
          <w:szCs w:val="18"/>
        </w:rPr>
        <w:t>Figure 4- The Disease and Data team at their Research Ready Day, alongside representatives from  the NIHR North West Coast CRN</w:t>
      </w:r>
    </w:p>
    <w:p w14:paraId="287F48AF" w14:textId="77777777" w:rsidR="00006C56" w:rsidRDefault="00FD7EB8">
      <w:pPr>
        <w:widowControl w:val="0"/>
        <w:pBdr>
          <w:top w:val="nil"/>
          <w:left w:val="nil"/>
          <w:bottom w:val="nil"/>
          <w:right w:val="nil"/>
          <w:between w:val="nil"/>
        </w:pBdr>
        <w:spacing w:before="323"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learned</w:t>
      </w:r>
      <w:r>
        <w:rPr>
          <w:rFonts w:ascii="Open Sans" w:eastAsia="Open Sans" w:hAnsi="Open Sans" w:cs="Open Sans"/>
          <w:color w:val="004B88"/>
          <w:sz w:val="28"/>
          <w:szCs w:val="28"/>
        </w:rPr>
        <w:t xml:space="preserve"> </w:t>
      </w:r>
    </w:p>
    <w:p w14:paraId="287F48B0" w14:textId="77777777" w:rsidR="00006C56" w:rsidRDefault="00FD7EB8">
      <w:pPr>
        <w:widowControl w:val="0"/>
        <w:pBdr>
          <w:top w:val="nil"/>
          <w:left w:val="nil"/>
          <w:bottom w:val="nil"/>
          <w:right w:val="nil"/>
          <w:between w:val="nil"/>
        </w:pBdr>
        <w:spacing w:before="481" w:line="408" w:lineRule="auto"/>
        <w:ind w:left="20" w:right="613"/>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group found out how not to propose a clinical trial. One of the things that  they found was a need not to set an unrealistically high target for a number of  participants. Alongside this, the team learned of the high expectations of  research companies and universities particularly in relation to trials leading to  wasted funds. </w:t>
      </w:r>
    </w:p>
    <w:p w14:paraId="287F48B1" w14:textId="77777777" w:rsidR="00006C56" w:rsidRDefault="00FD7EB8">
      <w:pPr>
        <w:widowControl w:val="0"/>
        <w:pBdr>
          <w:top w:val="nil"/>
          <w:left w:val="nil"/>
          <w:bottom w:val="nil"/>
          <w:right w:val="nil"/>
          <w:between w:val="nil"/>
        </w:pBdr>
        <w:spacing w:before="281" w:line="408" w:lineRule="auto"/>
        <w:ind w:left="23" w:right="455" w:firstLine="18"/>
        <w:rPr>
          <w:rFonts w:ascii="Open Sans" w:eastAsia="Open Sans" w:hAnsi="Open Sans" w:cs="Open Sans"/>
          <w:color w:val="004B88"/>
          <w:sz w:val="24"/>
          <w:szCs w:val="24"/>
        </w:rPr>
      </w:pPr>
      <w:r>
        <w:rPr>
          <w:rFonts w:ascii="Open Sans" w:eastAsia="Open Sans" w:hAnsi="Open Sans" w:cs="Open Sans"/>
          <w:color w:val="004B88"/>
          <w:sz w:val="24"/>
          <w:szCs w:val="24"/>
        </w:rPr>
        <w:t xml:space="preserve">In terms of the data itself, it was learned that the available data was not specific  enough for the things that the Disease and Data group were interested in. The  group wanted to focus on specific areas of mental health, but the data only  covered mental health as a whole. There was no clear focus within the data on  specific areas of mental health. </w:t>
      </w:r>
    </w:p>
    <w:p w14:paraId="287F48B2" w14:textId="77777777" w:rsidR="00006C56" w:rsidRDefault="00FD7EB8">
      <w:pPr>
        <w:widowControl w:val="0"/>
        <w:pBdr>
          <w:top w:val="nil"/>
          <w:left w:val="nil"/>
          <w:bottom w:val="nil"/>
          <w:right w:val="nil"/>
          <w:between w:val="nil"/>
        </w:pBdr>
        <w:spacing w:before="283" w:line="407" w:lineRule="auto"/>
        <w:ind w:left="20" w:right="476"/>
        <w:jc w:val="cente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The key findings for the group was that there appeared to be four specific areas of Blackpool where mental health conditions were almost always of the highest  </w:t>
      </w:r>
    </w:p>
    <w:p w14:paraId="287F48B3"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19 </w:t>
      </w:r>
    </w:p>
    <w:p w14:paraId="287F48B4" w14:textId="77777777" w:rsidR="00006C56" w:rsidRDefault="00FD7EB8">
      <w:pPr>
        <w:widowControl w:val="0"/>
        <w:pBdr>
          <w:top w:val="nil"/>
          <w:left w:val="nil"/>
          <w:bottom w:val="nil"/>
          <w:right w:val="nil"/>
          <w:between w:val="nil"/>
        </w:pBdr>
        <w:spacing w:before="493" w:line="408" w:lineRule="auto"/>
        <w:ind w:left="21" w:right="296" w:firstLine="17"/>
        <w:rPr>
          <w:rFonts w:ascii="Open Sans" w:eastAsia="Open Sans" w:hAnsi="Open Sans" w:cs="Open Sans"/>
          <w:color w:val="004B88"/>
          <w:sz w:val="24"/>
          <w:szCs w:val="24"/>
        </w:rPr>
      </w:pPr>
      <w:r>
        <w:rPr>
          <w:rFonts w:ascii="Open Sans" w:eastAsia="Open Sans" w:hAnsi="Open Sans" w:cs="Open Sans"/>
          <w:color w:val="004B88"/>
          <w:sz w:val="24"/>
          <w:szCs w:val="24"/>
        </w:rPr>
        <w:t xml:space="preserve">levels over the following three categories: levels of health deprivation, self-harm  rates, and the number of people with diagnosed mental health conditions. These  four areas of high prevalence were the following electoral wards: Bloomfield,  Claremont, Park and Talbot. </w:t>
      </w:r>
    </w:p>
    <w:p w14:paraId="287F48B5" w14:textId="77777777" w:rsidR="00006C56" w:rsidRDefault="00FD7EB8">
      <w:pPr>
        <w:widowControl w:val="0"/>
        <w:pBdr>
          <w:top w:val="nil"/>
          <w:left w:val="nil"/>
          <w:bottom w:val="nil"/>
          <w:right w:val="nil"/>
          <w:between w:val="nil"/>
        </w:pBdr>
        <w:spacing w:before="283"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went well</w:t>
      </w:r>
      <w:r>
        <w:rPr>
          <w:rFonts w:ascii="Open Sans" w:eastAsia="Open Sans" w:hAnsi="Open Sans" w:cs="Open Sans"/>
          <w:color w:val="004B88"/>
          <w:sz w:val="28"/>
          <w:szCs w:val="28"/>
        </w:rPr>
        <w:t xml:space="preserve"> </w:t>
      </w:r>
    </w:p>
    <w:p w14:paraId="287F48B6" w14:textId="77777777" w:rsidR="00006C56" w:rsidRDefault="00FD7EB8">
      <w:pPr>
        <w:widowControl w:val="0"/>
        <w:pBdr>
          <w:top w:val="nil"/>
          <w:left w:val="nil"/>
          <w:bottom w:val="nil"/>
          <w:right w:val="nil"/>
          <w:between w:val="nil"/>
        </w:pBdr>
        <w:spacing w:before="481" w:line="408" w:lineRule="auto"/>
        <w:ind w:left="749" w:right="450" w:hanging="348"/>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1) Our Disease and Data team worked extremely well cross organisationally  in understanding a wide range of data surrounding mental health and as  a result, analysing it. </w:t>
      </w:r>
    </w:p>
    <w:p w14:paraId="287F48B7" w14:textId="77777777" w:rsidR="00006C56" w:rsidRDefault="00FD7EB8">
      <w:pPr>
        <w:widowControl w:val="0"/>
        <w:pBdr>
          <w:top w:val="nil"/>
          <w:left w:val="nil"/>
          <w:bottom w:val="nil"/>
          <w:right w:val="nil"/>
          <w:between w:val="nil"/>
        </w:pBdr>
        <w:spacing w:before="40" w:line="408" w:lineRule="auto"/>
        <w:ind w:left="742" w:right="474" w:hanging="351"/>
        <w:rPr>
          <w:rFonts w:ascii="Open Sans" w:eastAsia="Open Sans" w:hAnsi="Open Sans" w:cs="Open Sans"/>
          <w:color w:val="004B88"/>
          <w:sz w:val="24"/>
          <w:szCs w:val="24"/>
        </w:rPr>
      </w:pPr>
      <w:r>
        <w:rPr>
          <w:rFonts w:ascii="Open Sans" w:eastAsia="Open Sans" w:hAnsi="Open Sans" w:cs="Open Sans"/>
          <w:color w:val="004B88"/>
          <w:sz w:val="24"/>
          <w:szCs w:val="24"/>
        </w:rPr>
        <w:t xml:space="preserve">2) The group were invited to the Health Innovation Campus for the learning  experience. This made the team feel respected as the site was very  modern and state-of-the-art, everyone was friendly towards them, and  the group felt that the NIHR team were very welcoming. This created a  comfortable environment where people were able to learn and ask  questions. </w:t>
      </w:r>
    </w:p>
    <w:p w14:paraId="287F48B8" w14:textId="77777777" w:rsidR="00006C56" w:rsidRDefault="00FD7EB8">
      <w:pPr>
        <w:widowControl w:val="0"/>
        <w:pBdr>
          <w:top w:val="nil"/>
          <w:left w:val="nil"/>
          <w:bottom w:val="nil"/>
          <w:right w:val="nil"/>
          <w:between w:val="nil"/>
        </w:pBdr>
        <w:spacing w:before="40" w:line="408" w:lineRule="auto"/>
        <w:ind w:left="741" w:right="568" w:hanging="351"/>
        <w:rPr>
          <w:rFonts w:ascii="Open Sans" w:eastAsia="Open Sans" w:hAnsi="Open Sans" w:cs="Open Sans"/>
          <w:color w:val="004B88"/>
          <w:sz w:val="24"/>
          <w:szCs w:val="24"/>
        </w:rPr>
      </w:pPr>
      <w:r>
        <w:rPr>
          <w:rFonts w:ascii="Open Sans" w:eastAsia="Open Sans" w:hAnsi="Open Sans" w:cs="Open Sans"/>
          <w:color w:val="004B88"/>
          <w:sz w:val="24"/>
          <w:szCs w:val="24"/>
        </w:rPr>
        <w:t xml:space="preserve">3) Jonathan was very enthusiastic throughout and maintained contact with  the Disease and Data group. After the team day, he found extra data  which helped the group to create their own graphs to compare male  statistics verses female statistics. </w:t>
      </w:r>
    </w:p>
    <w:p w14:paraId="287F48B9" w14:textId="77777777" w:rsidR="00006C56" w:rsidRDefault="00FD7EB8">
      <w:pPr>
        <w:widowControl w:val="0"/>
        <w:pBdr>
          <w:top w:val="nil"/>
          <w:left w:val="nil"/>
          <w:bottom w:val="nil"/>
          <w:right w:val="nil"/>
          <w:between w:val="nil"/>
        </w:pBdr>
        <w:spacing w:before="41" w:line="408" w:lineRule="auto"/>
        <w:ind w:left="725" w:right="433" w:hanging="342"/>
        <w:rPr>
          <w:rFonts w:ascii="Open Sans" w:eastAsia="Open Sans" w:hAnsi="Open Sans" w:cs="Open Sans"/>
          <w:color w:val="004B88"/>
          <w:sz w:val="24"/>
          <w:szCs w:val="24"/>
        </w:rPr>
      </w:pPr>
      <w:r>
        <w:rPr>
          <w:rFonts w:ascii="Open Sans" w:eastAsia="Open Sans" w:hAnsi="Open Sans" w:cs="Open Sans"/>
          <w:color w:val="004B88"/>
          <w:sz w:val="24"/>
          <w:szCs w:val="24"/>
        </w:rPr>
        <w:t xml:space="preserve">4) It was nice for the group to meet in person, especially after so many  Teams calls. There was good communication between parties on the day,  with both sides feeling able to feedback and share their opinions with no  judgement. Lunch on the day was also lovely! </w:t>
      </w:r>
    </w:p>
    <w:p w14:paraId="287F48BA" w14:textId="77777777" w:rsidR="00006C56" w:rsidRDefault="00FD7EB8">
      <w:pPr>
        <w:widowControl w:val="0"/>
        <w:pBdr>
          <w:top w:val="nil"/>
          <w:left w:val="nil"/>
          <w:bottom w:val="nil"/>
          <w:right w:val="nil"/>
          <w:between w:val="nil"/>
        </w:pBdr>
        <w:spacing w:before="41" w:line="409" w:lineRule="auto"/>
        <w:ind w:left="741" w:right="492" w:hanging="346"/>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5) The day itself was invaluable and extremely useful. Without it, the team  wouldn’t have worked so well together and have such a deep insight into  disease and data.</w:t>
      </w:r>
    </w:p>
    <w:p w14:paraId="287F48BB"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20 </w:t>
      </w:r>
    </w:p>
    <w:p w14:paraId="287F48BC" w14:textId="77777777" w:rsidR="00006C56" w:rsidRDefault="00FD7EB8">
      <w:pPr>
        <w:widowControl w:val="0"/>
        <w:pBdr>
          <w:top w:val="nil"/>
          <w:left w:val="nil"/>
          <w:bottom w:val="nil"/>
          <w:right w:val="nil"/>
          <w:between w:val="nil"/>
        </w:pBdr>
        <w:spacing w:before="496"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needs improvement</w:t>
      </w:r>
      <w:r>
        <w:rPr>
          <w:rFonts w:ascii="Open Sans" w:eastAsia="Open Sans" w:hAnsi="Open Sans" w:cs="Open Sans"/>
          <w:color w:val="004B88"/>
          <w:sz w:val="28"/>
          <w:szCs w:val="28"/>
        </w:rPr>
        <w:t xml:space="preserve"> </w:t>
      </w:r>
    </w:p>
    <w:p w14:paraId="287F48BD" w14:textId="77777777" w:rsidR="00006C56" w:rsidRDefault="00FD7EB8">
      <w:pPr>
        <w:widowControl w:val="0"/>
        <w:pBdr>
          <w:top w:val="nil"/>
          <w:left w:val="nil"/>
          <w:bottom w:val="nil"/>
          <w:right w:val="nil"/>
          <w:between w:val="nil"/>
        </w:pBdr>
        <w:spacing w:before="481" w:line="408" w:lineRule="auto"/>
        <w:ind w:left="750" w:right="533" w:hanging="352"/>
        <w:rPr>
          <w:rFonts w:ascii="Open Sans" w:eastAsia="Open Sans" w:hAnsi="Open Sans" w:cs="Open Sans"/>
          <w:color w:val="004B88"/>
          <w:sz w:val="24"/>
          <w:szCs w:val="24"/>
        </w:rPr>
      </w:pPr>
      <w:r>
        <w:rPr>
          <w:rFonts w:ascii="Open Sans" w:eastAsia="Open Sans" w:hAnsi="Open Sans" w:cs="Open Sans"/>
          <w:color w:val="4F81BD"/>
          <w:sz w:val="24"/>
          <w:szCs w:val="24"/>
        </w:rPr>
        <w:t xml:space="preserve">1) </w:t>
      </w:r>
      <w:r>
        <w:rPr>
          <w:rFonts w:ascii="Open Sans" w:eastAsia="Open Sans" w:hAnsi="Open Sans" w:cs="Open Sans"/>
          <w:color w:val="004B88"/>
          <w:sz w:val="24"/>
          <w:szCs w:val="24"/>
        </w:rPr>
        <w:t xml:space="preserve">There was a lot in information for the team to take in which resulted in a  bit of information overload. It would have been better if the Research  Ready Day was more spaced out to allow more time for reflection and  understanding. </w:t>
      </w:r>
    </w:p>
    <w:p w14:paraId="287F48BE" w14:textId="77777777" w:rsidR="00006C56" w:rsidRDefault="00FD7EB8">
      <w:pPr>
        <w:widowControl w:val="0"/>
        <w:pBdr>
          <w:top w:val="nil"/>
          <w:left w:val="nil"/>
          <w:bottom w:val="nil"/>
          <w:right w:val="nil"/>
          <w:between w:val="nil"/>
        </w:pBdr>
        <w:spacing w:before="41" w:line="409" w:lineRule="auto"/>
        <w:ind w:left="742" w:right="953" w:hanging="354"/>
        <w:rPr>
          <w:rFonts w:ascii="Open Sans" w:eastAsia="Open Sans" w:hAnsi="Open Sans" w:cs="Open Sans"/>
          <w:color w:val="004B88"/>
          <w:sz w:val="24"/>
          <w:szCs w:val="24"/>
        </w:rPr>
      </w:pPr>
      <w:r>
        <w:rPr>
          <w:rFonts w:ascii="Open Sans" w:eastAsia="Open Sans" w:hAnsi="Open Sans" w:cs="Open Sans"/>
          <w:color w:val="4F81BD"/>
          <w:sz w:val="24"/>
          <w:szCs w:val="24"/>
        </w:rPr>
        <w:t xml:space="preserve">2) </w:t>
      </w:r>
      <w:r>
        <w:rPr>
          <w:rFonts w:ascii="Open Sans" w:eastAsia="Open Sans" w:hAnsi="Open Sans" w:cs="Open Sans"/>
          <w:color w:val="004B88"/>
          <w:sz w:val="24"/>
          <w:szCs w:val="24"/>
        </w:rPr>
        <w:t xml:space="preserve">A better, clearer agenda was needed for the Research Ready Day. An  agenda email prior to the day would have enabled the team to have  understood what would be happening. </w:t>
      </w:r>
    </w:p>
    <w:p w14:paraId="287F48BF" w14:textId="77777777" w:rsidR="00006C56" w:rsidRDefault="00FD7EB8">
      <w:pPr>
        <w:widowControl w:val="0"/>
        <w:pBdr>
          <w:top w:val="nil"/>
          <w:left w:val="nil"/>
          <w:bottom w:val="nil"/>
          <w:right w:val="nil"/>
          <w:between w:val="nil"/>
        </w:pBdr>
        <w:spacing w:before="40" w:line="408" w:lineRule="auto"/>
        <w:ind w:left="387" w:right="752"/>
        <w:jc w:val="center"/>
        <w:rPr>
          <w:rFonts w:ascii="Open Sans" w:eastAsia="Open Sans" w:hAnsi="Open Sans" w:cs="Open Sans"/>
          <w:color w:val="004B88"/>
          <w:sz w:val="24"/>
          <w:szCs w:val="24"/>
        </w:rPr>
      </w:pPr>
      <w:r>
        <w:rPr>
          <w:rFonts w:ascii="Open Sans" w:eastAsia="Open Sans" w:hAnsi="Open Sans" w:cs="Open Sans"/>
          <w:color w:val="4F81BD"/>
          <w:sz w:val="24"/>
          <w:szCs w:val="24"/>
        </w:rPr>
        <w:t xml:space="preserve">3) </w:t>
      </w:r>
      <w:r>
        <w:rPr>
          <w:rFonts w:ascii="Open Sans" w:eastAsia="Open Sans" w:hAnsi="Open Sans" w:cs="Open Sans"/>
          <w:color w:val="004B88"/>
          <w:sz w:val="24"/>
          <w:szCs w:val="24"/>
        </w:rPr>
        <w:t xml:space="preserve">On the day, the Disease and Data team spent more time travelling to  Liverpool and back than they did engaging with Jonathan and his team. The Disease and Data team wanted to spend more time learning. Therefore, extending the day would have been extremely useful. </w:t>
      </w:r>
    </w:p>
    <w:p w14:paraId="287F48C0" w14:textId="77777777" w:rsidR="00006C56" w:rsidRDefault="00FD7EB8">
      <w:pPr>
        <w:widowControl w:val="0"/>
        <w:pBdr>
          <w:top w:val="nil"/>
          <w:left w:val="nil"/>
          <w:bottom w:val="nil"/>
          <w:right w:val="nil"/>
          <w:between w:val="nil"/>
        </w:pBdr>
        <w:spacing w:before="41" w:line="408" w:lineRule="auto"/>
        <w:ind w:left="733" w:right="456" w:hanging="352"/>
        <w:rPr>
          <w:rFonts w:ascii="Open Sans" w:eastAsia="Open Sans" w:hAnsi="Open Sans" w:cs="Open Sans"/>
          <w:color w:val="004B88"/>
          <w:sz w:val="24"/>
          <w:szCs w:val="24"/>
        </w:rPr>
      </w:pPr>
      <w:r>
        <w:rPr>
          <w:rFonts w:ascii="Open Sans" w:eastAsia="Open Sans" w:hAnsi="Open Sans" w:cs="Open Sans"/>
          <w:color w:val="4F81BD"/>
          <w:sz w:val="24"/>
          <w:szCs w:val="24"/>
        </w:rPr>
        <w:t xml:space="preserve">4) </w:t>
      </w:r>
      <w:r>
        <w:rPr>
          <w:rFonts w:ascii="Open Sans" w:eastAsia="Open Sans" w:hAnsi="Open Sans" w:cs="Open Sans"/>
          <w:color w:val="004B88"/>
          <w:sz w:val="24"/>
          <w:szCs w:val="24"/>
        </w:rPr>
        <w:t xml:space="preserve">At the start of the project when the Community Asset Mapping group  were doing most of their work, there was uncertainty surrounding what  the aim of the Disease and Data group was. Next time, it should be made  clearer what the team’s role in the project was and when the group  members would be more involved in the project. </w:t>
      </w:r>
    </w:p>
    <w:p w14:paraId="287F48C1" w14:textId="77777777" w:rsidR="00006C56" w:rsidRDefault="00FD7EB8">
      <w:pPr>
        <w:widowControl w:val="0"/>
        <w:pBdr>
          <w:top w:val="nil"/>
          <w:left w:val="nil"/>
          <w:bottom w:val="nil"/>
          <w:right w:val="nil"/>
          <w:between w:val="nil"/>
        </w:pBdr>
        <w:spacing w:before="291" w:line="240" w:lineRule="auto"/>
        <w:ind w:left="30"/>
        <w:rPr>
          <w:rFonts w:ascii="Open Sans" w:eastAsia="Open Sans" w:hAnsi="Open Sans" w:cs="Open Sans"/>
          <w:b/>
          <w:color w:val="004B88"/>
          <w:sz w:val="31"/>
          <w:szCs w:val="31"/>
        </w:rPr>
      </w:pPr>
      <w:r>
        <w:rPr>
          <w:rFonts w:ascii="Open Sans" w:eastAsia="Open Sans" w:hAnsi="Open Sans" w:cs="Open Sans"/>
          <w:b/>
          <w:color w:val="004B88"/>
          <w:sz w:val="31"/>
          <w:szCs w:val="31"/>
        </w:rPr>
        <w:t xml:space="preserve">3.3 Co-production sub-group </w:t>
      </w:r>
    </w:p>
    <w:p w14:paraId="287F48C2" w14:textId="77777777" w:rsidR="00006C56" w:rsidRDefault="00FD7EB8">
      <w:pPr>
        <w:widowControl w:val="0"/>
        <w:pBdr>
          <w:top w:val="nil"/>
          <w:left w:val="nil"/>
          <w:bottom w:val="nil"/>
          <w:right w:val="nil"/>
          <w:between w:val="nil"/>
        </w:pBdr>
        <w:spacing w:before="515"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done</w:t>
      </w:r>
      <w:r>
        <w:rPr>
          <w:rFonts w:ascii="Open Sans" w:eastAsia="Open Sans" w:hAnsi="Open Sans" w:cs="Open Sans"/>
          <w:color w:val="004B88"/>
          <w:sz w:val="28"/>
          <w:szCs w:val="28"/>
        </w:rPr>
        <w:t xml:space="preserve"> </w:t>
      </w:r>
    </w:p>
    <w:p w14:paraId="287F48C3" w14:textId="77777777" w:rsidR="00006C56" w:rsidRDefault="00FD7EB8">
      <w:pPr>
        <w:widowControl w:val="0"/>
        <w:pBdr>
          <w:top w:val="nil"/>
          <w:left w:val="nil"/>
          <w:bottom w:val="nil"/>
          <w:right w:val="nil"/>
          <w:between w:val="nil"/>
        </w:pBdr>
        <w:spacing w:before="481" w:line="408" w:lineRule="auto"/>
        <w:ind w:left="29" w:right="628" w:hanging="8"/>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Co-production sub-group travelled to Liverpool where they met with Greg  </w:t>
      </w:r>
      <w:r>
        <w:rPr>
          <w:rFonts w:ascii="Open Sans" w:eastAsia="Open Sans" w:hAnsi="Open Sans" w:cs="Open Sans"/>
          <w:color w:val="004B88"/>
          <w:sz w:val="24"/>
          <w:szCs w:val="24"/>
        </w:rPr>
        <w:lastRenderedPageBreak/>
        <w:t>and his team from the NIHR. Karen and Irum from the NIHR talked to them about the research approval process and Mark (Mental Health Research  Champion) shared with them his lived experience of interacting with mental  health services.</w:t>
      </w:r>
    </w:p>
    <w:p w14:paraId="287F48C4"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21 </w:t>
      </w:r>
    </w:p>
    <w:p w14:paraId="287F48C5" w14:textId="77777777" w:rsidR="00006C56" w:rsidRDefault="00FD7EB8">
      <w:pPr>
        <w:widowControl w:val="0"/>
        <w:pBdr>
          <w:top w:val="nil"/>
          <w:left w:val="nil"/>
          <w:bottom w:val="nil"/>
          <w:right w:val="nil"/>
          <w:between w:val="nil"/>
        </w:pBdr>
        <w:spacing w:before="493" w:line="408" w:lineRule="auto"/>
        <w:ind w:left="20" w:right="475" w:hanging="1"/>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purpose of the day was for the group to learn about NIHR’s world, and for  the NIHR to learn about theirs. The NIHR wanted to share with the group their  intention of making research more community-orientated and to see what the  team thought because of their skills in co-production. The ultimate goal was for  </w:t>
      </w:r>
    </w:p>
    <w:p w14:paraId="287F48C6" w14:textId="77777777" w:rsidR="00006C56" w:rsidRDefault="00FD7EB8">
      <w:pPr>
        <w:widowControl w:val="0"/>
        <w:pBdr>
          <w:top w:val="nil"/>
          <w:left w:val="nil"/>
          <w:bottom w:val="nil"/>
          <w:right w:val="nil"/>
          <w:between w:val="nil"/>
        </w:pBdr>
        <w:spacing w:before="41" w:line="409" w:lineRule="auto"/>
        <w:ind w:left="39" w:right="366" w:hanging="17"/>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group to become research ready. However we believe that we don’t need to  make communities research ready; the research system needs to be community  ready. </w:t>
      </w:r>
    </w:p>
    <w:p w14:paraId="287F48C7" w14:textId="77777777" w:rsidR="00006C56" w:rsidRDefault="00FD7EB8">
      <w:pPr>
        <w:widowControl w:val="0"/>
        <w:pBdr>
          <w:top w:val="nil"/>
          <w:left w:val="nil"/>
          <w:bottom w:val="nil"/>
          <w:right w:val="nil"/>
          <w:between w:val="nil"/>
        </w:pBdr>
        <w:spacing w:before="280" w:line="408" w:lineRule="auto"/>
        <w:ind w:left="18" w:right="495" w:hanging="2"/>
        <w:rPr>
          <w:rFonts w:ascii="Open Sans" w:eastAsia="Open Sans" w:hAnsi="Open Sans" w:cs="Open Sans"/>
          <w:color w:val="004B88"/>
          <w:sz w:val="24"/>
          <w:szCs w:val="24"/>
        </w:rPr>
      </w:pPr>
      <w:r>
        <w:rPr>
          <w:rFonts w:ascii="Open Sans" w:eastAsia="Open Sans" w:hAnsi="Open Sans" w:cs="Open Sans"/>
          <w:color w:val="004B88"/>
          <w:sz w:val="24"/>
          <w:szCs w:val="24"/>
        </w:rPr>
        <w:t xml:space="preserve">After learning about the research approval process the Co-production group were given two questions to consider which were part of answering their active  learning set. The active learning set aimed to find out how to make research co productive. The Co-production group answered the questions as follows: </w:t>
      </w:r>
    </w:p>
    <w:p w14:paraId="287F48C8" w14:textId="77777777" w:rsidR="00006C56" w:rsidRDefault="00FD7EB8">
      <w:pPr>
        <w:widowControl w:val="0"/>
        <w:pBdr>
          <w:top w:val="nil"/>
          <w:left w:val="nil"/>
          <w:bottom w:val="nil"/>
          <w:right w:val="nil"/>
          <w:between w:val="nil"/>
        </w:pBdr>
        <w:spacing w:before="281" w:line="240" w:lineRule="auto"/>
        <w:ind w:left="32"/>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Q1. Why is our community attractive for the research world? </w:t>
      </w:r>
    </w:p>
    <w:p w14:paraId="287F48C9" w14:textId="77777777" w:rsidR="00006C56" w:rsidRDefault="00FD7EB8">
      <w:pPr>
        <w:widowControl w:val="0"/>
        <w:pBdr>
          <w:top w:val="nil"/>
          <w:left w:val="nil"/>
          <w:bottom w:val="nil"/>
          <w:right w:val="nil"/>
          <w:between w:val="nil"/>
        </w:pBdr>
        <w:spacing w:before="449" w:line="409" w:lineRule="auto"/>
        <w:ind w:left="751" w:right="516" w:hanging="36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 community are experts at co-production and have the confidence to  challenge the status quo </w:t>
      </w:r>
    </w:p>
    <w:p w14:paraId="287F48CA" w14:textId="77777777" w:rsidR="00006C56" w:rsidRDefault="00FD7EB8">
      <w:pPr>
        <w:widowControl w:val="0"/>
        <w:pBdr>
          <w:top w:val="nil"/>
          <w:left w:val="nil"/>
          <w:bottom w:val="nil"/>
          <w:right w:val="nil"/>
          <w:between w:val="nil"/>
        </w:pBdr>
        <w:spacing w:before="39" w:line="407" w:lineRule="auto"/>
        <w:ind w:left="742" w:right="716" w:hanging="351"/>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There is a strong youth voice in Blackpool and there is a passion within  that voice for systems change </w:t>
      </w:r>
    </w:p>
    <w:p w14:paraId="287F48CB" w14:textId="77777777" w:rsidR="00006C56" w:rsidRDefault="00FD7EB8">
      <w:pPr>
        <w:widowControl w:val="0"/>
        <w:pBdr>
          <w:top w:val="nil"/>
          <w:left w:val="nil"/>
          <w:bottom w:val="nil"/>
          <w:right w:val="nil"/>
          <w:between w:val="nil"/>
        </w:pBdr>
        <w:spacing w:before="41" w:line="410" w:lineRule="auto"/>
        <w:ind w:left="751" w:right="717" w:hanging="36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 team in Blackpool value lived experience and see it as vital in good  quality research </w:t>
      </w:r>
    </w:p>
    <w:p w14:paraId="287F48CC" w14:textId="77777777" w:rsidR="00006C56" w:rsidRDefault="00FD7EB8">
      <w:pPr>
        <w:widowControl w:val="0"/>
        <w:pBdr>
          <w:top w:val="nil"/>
          <w:left w:val="nil"/>
          <w:bottom w:val="nil"/>
          <w:right w:val="nil"/>
          <w:between w:val="nil"/>
        </w:pBdr>
        <w:spacing w:before="39" w:line="408" w:lineRule="auto"/>
        <w:ind w:left="751" w:right="816" w:hanging="36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lastRenderedPageBreak/>
        <w:t xml:space="preserve">• </w:t>
      </w:r>
      <w:r>
        <w:rPr>
          <w:rFonts w:ascii="Open Sans" w:eastAsia="Open Sans" w:hAnsi="Open Sans" w:cs="Open Sans"/>
          <w:color w:val="004B88"/>
          <w:sz w:val="24"/>
          <w:szCs w:val="24"/>
        </w:rPr>
        <w:t xml:space="preserve">There are lots of strong connections in Blackpool. This includes cross organisational connections, but also connections between Voluntary,  Community, Faith and Social Enterprise organisations and community  members </w:t>
      </w:r>
    </w:p>
    <w:p w14:paraId="287F48CD" w14:textId="77777777" w:rsidR="00006C56" w:rsidRDefault="00FD7EB8">
      <w:pPr>
        <w:widowControl w:val="0"/>
        <w:pBdr>
          <w:top w:val="nil"/>
          <w:left w:val="nil"/>
          <w:bottom w:val="nil"/>
          <w:right w:val="nil"/>
          <w:between w:val="nil"/>
        </w:pBdr>
        <w:spacing w:before="41" w:line="408" w:lineRule="auto"/>
        <w:ind w:left="742" w:right="863" w:hanging="351"/>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There is lots of new investment being brought into Blackpool, such as  through the new enterprise zone </w:t>
      </w:r>
    </w:p>
    <w:p w14:paraId="287F48CE" w14:textId="77777777" w:rsidR="00006C56" w:rsidRDefault="00FD7EB8">
      <w:pPr>
        <w:widowControl w:val="0"/>
        <w:pBdr>
          <w:top w:val="nil"/>
          <w:left w:val="nil"/>
          <w:bottom w:val="nil"/>
          <w:right w:val="nil"/>
          <w:between w:val="nil"/>
        </w:pBdr>
        <w:spacing w:before="43" w:line="407" w:lineRule="auto"/>
        <w:ind w:left="390" w:right="447"/>
        <w:jc w:val="center"/>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Health inequalities are very apparent in Blackpool, so it is a good place to  get started on some of the work to try and reduce health inequalities</w:t>
      </w:r>
    </w:p>
    <w:p w14:paraId="287F48CF"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22 </w:t>
      </w:r>
    </w:p>
    <w:p w14:paraId="287F48D0" w14:textId="77777777" w:rsidR="00006C56" w:rsidRDefault="00FD7EB8">
      <w:pPr>
        <w:widowControl w:val="0"/>
        <w:pBdr>
          <w:top w:val="nil"/>
          <w:left w:val="nil"/>
          <w:bottom w:val="nil"/>
          <w:right w:val="nil"/>
          <w:between w:val="nil"/>
        </w:pBdr>
        <w:spacing w:before="493" w:line="407" w:lineRule="auto"/>
        <w:ind w:left="741" w:right="843" w:hanging="35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In some ways, Blackpool has a diverse population, made up of people  from all across the UK </w:t>
      </w:r>
    </w:p>
    <w:p w14:paraId="287F48D1" w14:textId="77777777" w:rsidR="00006C56" w:rsidRDefault="00FD7EB8">
      <w:pPr>
        <w:widowControl w:val="0"/>
        <w:pBdr>
          <w:top w:val="nil"/>
          <w:left w:val="nil"/>
          <w:bottom w:val="nil"/>
          <w:right w:val="nil"/>
          <w:between w:val="nil"/>
        </w:pBdr>
        <w:spacing w:before="972" w:line="240" w:lineRule="auto"/>
        <w:ind w:left="32"/>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Q2. What do we want from a research team? </w:t>
      </w:r>
    </w:p>
    <w:p w14:paraId="287F48D2" w14:textId="77777777" w:rsidR="00006C56" w:rsidRDefault="00FD7EB8">
      <w:pPr>
        <w:widowControl w:val="0"/>
        <w:pBdr>
          <w:top w:val="nil"/>
          <w:left w:val="nil"/>
          <w:bottom w:val="nil"/>
          <w:right w:val="nil"/>
          <w:between w:val="nil"/>
        </w:pBdr>
        <w:spacing w:before="449" w:line="408" w:lineRule="auto"/>
        <w:ind w:left="390" w:right="609"/>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A research team should be empathetic, friendly and approachable </w:t>
      </w: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 team wanted people who make things accessible, who consider the  language they are using (not speaking in jargon), and who know how to  get everyone on board </w:t>
      </w:r>
    </w:p>
    <w:p w14:paraId="287F48D3" w14:textId="77777777" w:rsidR="00006C56" w:rsidRDefault="00FD7EB8">
      <w:pPr>
        <w:widowControl w:val="0"/>
        <w:pBdr>
          <w:top w:val="nil"/>
          <w:left w:val="nil"/>
          <w:bottom w:val="nil"/>
          <w:right w:val="nil"/>
          <w:between w:val="nil"/>
        </w:pBdr>
        <w:spacing w:before="40" w:line="407" w:lineRule="auto"/>
        <w:ind w:left="742" w:right="491" w:hanging="351"/>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A research team which takes the time to get to know the community and  the group they are working with </w:t>
      </w:r>
    </w:p>
    <w:p w14:paraId="287F48D4" w14:textId="77777777" w:rsidR="00006C56" w:rsidRDefault="00FD7EB8">
      <w:pPr>
        <w:widowControl w:val="0"/>
        <w:pBdr>
          <w:top w:val="nil"/>
          <w:left w:val="nil"/>
          <w:bottom w:val="nil"/>
          <w:right w:val="nil"/>
          <w:between w:val="nil"/>
        </w:pBdr>
        <w:spacing w:before="44" w:line="408" w:lineRule="auto"/>
        <w:ind w:left="750" w:right="338" w:hanging="359"/>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 group spoke of a diverse research team with different experience and  skills </w:t>
      </w:r>
    </w:p>
    <w:p w14:paraId="287F48D5" w14:textId="77777777" w:rsidR="00006C56" w:rsidRDefault="00FD7EB8">
      <w:pPr>
        <w:widowControl w:val="0"/>
        <w:pBdr>
          <w:top w:val="nil"/>
          <w:left w:val="nil"/>
          <w:bottom w:val="nil"/>
          <w:right w:val="nil"/>
          <w:between w:val="nil"/>
        </w:pBdr>
        <w:spacing w:before="41" w:line="409" w:lineRule="auto"/>
        <w:ind w:left="751" w:right="441" w:hanging="36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lastRenderedPageBreak/>
        <w:t xml:space="preserve">• </w:t>
      </w:r>
      <w:r>
        <w:rPr>
          <w:rFonts w:ascii="Open Sans" w:eastAsia="Open Sans" w:hAnsi="Open Sans" w:cs="Open Sans"/>
          <w:color w:val="004B88"/>
          <w:sz w:val="24"/>
          <w:szCs w:val="24"/>
        </w:rPr>
        <w:t xml:space="preserve">Any research team has to have respect for the skills, knowledge and lived  experience of the community </w:t>
      </w:r>
    </w:p>
    <w:p w14:paraId="287F48D6" w14:textId="77777777" w:rsidR="00006C56" w:rsidRDefault="00FD7EB8">
      <w:pPr>
        <w:widowControl w:val="0"/>
        <w:pBdr>
          <w:top w:val="nil"/>
          <w:left w:val="nil"/>
          <w:bottom w:val="nil"/>
          <w:right w:val="nil"/>
          <w:between w:val="nil"/>
        </w:pBdr>
        <w:spacing w:before="39" w:line="407" w:lineRule="auto"/>
        <w:ind w:left="725" w:right="578" w:hanging="334"/>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They need to be people who don’t judge and do not assume that they  know more than others. It may be the case that they do know more, but  judgement should not be made based on stereotypes </w:t>
      </w:r>
    </w:p>
    <w:p w14:paraId="287F48D7" w14:textId="77777777" w:rsidR="00006C56" w:rsidRDefault="00FD7EB8">
      <w:pPr>
        <w:widowControl w:val="0"/>
        <w:pBdr>
          <w:top w:val="nil"/>
          <w:left w:val="nil"/>
          <w:bottom w:val="nil"/>
          <w:right w:val="nil"/>
          <w:between w:val="nil"/>
        </w:pBdr>
        <w:spacing w:before="44" w:line="407" w:lineRule="auto"/>
        <w:ind w:left="390" w:right="497"/>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A research team should be organised with clear communication </w:t>
      </w: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We want a research team to knowledgeable, but also considerate of how  </w:t>
      </w:r>
    </w:p>
    <w:p w14:paraId="287F48D8" w14:textId="77777777" w:rsidR="00006C56" w:rsidRDefault="00FD7EB8">
      <w:pPr>
        <w:widowControl w:val="0"/>
        <w:pBdr>
          <w:top w:val="nil"/>
          <w:left w:val="nil"/>
          <w:bottom w:val="nil"/>
          <w:right w:val="nil"/>
          <w:between w:val="nil"/>
        </w:pBdr>
        <w:spacing w:before="41" w:line="240" w:lineRule="auto"/>
        <w:ind w:left="742"/>
        <w:rPr>
          <w:rFonts w:ascii="Open Sans" w:eastAsia="Open Sans" w:hAnsi="Open Sans" w:cs="Open Sans"/>
          <w:color w:val="004B88"/>
          <w:sz w:val="24"/>
          <w:szCs w:val="24"/>
        </w:rPr>
      </w:pPr>
      <w:r>
        <w:rPr>
          <w:rFonts w:ascii="Open Sans" w:eastAsia="Open Sans" w:hAnsi="Open Sans" w:cs="Open Sans"/>
          <w:color w:val="004B88"/>
          <w:sz w:val="24"/>
          <w:szCs w:val="24"/>
        </w:rPr>
        <w:t>they present information and engage with the group</w:t>
      </w:r>
    </w:p>
    <w:p w14:paraId="287F48D9" w14:textId="77777777" w:rsidR="00006C56" w:rsidRDefault="00FD7EB8">
      <w:pPr>
        <w:widowControl w:val="0"/>
        <w:pBdr>
          <w:top w:val="nil"/>
          <w:left w:val="nil"/>
          <w:bottom w:val="nil"/>
          <w:right w:val="nil"/>
          <w:between w:val="nil"/>
        </w:pBdr>
        <w:spacing w:before="91" w:line="240" w:lineRule="auto"/>
        <w:ind w:left="18"/>
        <w:rPr>
          <w:rFonts w:ascii="Open Sans" w:eastAsia="Open Sans" w:hAnsi="Open Sans" w:cs="Open Sans"/>
          <w:color w:val="004B88"/>
          <w:sz w:val="24"/>
          <w:szCs w:val="24"/>
        </w:rPr>
      </w:pPr>
      <w:r>
        <w:rPr>
          <w:rFonts w:ascii="Open Sans" w:eastAsia="Open Sans" w:hAnsi="Open Sans" w:cs="Open Sans"/>
          <w:noProof/>
          <w:color w:val="004B88"/>
          <w:sz w:val="24"/>
          <w:szCs w:val="24"/>
        </w:rPr>
        <w:drawing>
          <wp:inline distT="19050" distB="19050" distL="19050" distR="19050" wp14:anchorId="287F4A55" wp14:editId="287F4A56">
            <wp:extent cx="5733414" cy="22606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33414" cy="2260600"/>
                    </a:xfrm>
                    <a:prstGeom prst="rect">
                      <a:avLst/>
                    </a:prstGeom>
                    <a:ln/>
                  </pic:spPr>
                </pic:pic>
              </a:graphicData>
            </a:graphic>
          </wp:inline>
        </w:drawing>
      </w:r>
    </w:p>
    <w:p w14:paraId="287F48DA"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23 </w:t>
      </w:r>
    </w:p>
    <w:p w14:paraId="287F48DB" w14:textId="77777777" w:rsidR="00006C56" w:rsidRDefault="00FD7EB8">
      <w:pPr>
        <w:widowControl w:val="0"/>
        <w:pBdr>
          <w:top w:val="nil"/>
          <w:left w:val="nil"/>
          <w:bottom w:val="nil"/>
          <w:right w:val="nil"/>
          <w:between w:val="nil"/>
        </w:pBdr>
        <w:spacing w:before="467" w:line="351" w:lineRule="auto"/>
        <w:ind w:left="395" w:right="705" w:hanging="13"/>
        <w:rPr>
          <w:rFonts w:ascii="Cambria" w:eastAsia="Cambria" w:hAnsi="Cambria" w:cs="Cambria"/>
          <w:i/>
          <w:color w:val="004B88"/>
          <w:sz w:val="18"/>
          <w:szCs w:val="18"/>
        </w:rPr>
      </w:pPr>
      <w:r>
        <w:rPr>
          <w:rFonts w:ascii="Cambria" w:eastAsia="Cambria" w:hAnsi="Cambria" w:cs="Cambria"/>
          <w:i/>
          <w:color w:val="004B88"/>
          <w:sz w:val="18"/>
          <w:szCs w:val="18"/>
        </w:rPr>
        <w:t xml:space="preserve">Figure 5- The Co-production team at their Research Ready Day, alongside representatives from the NIHR North  West Coast CRN </w:t>
      </w:r>
    </w:p>
    <w:p w14:paraId="287F48DC" w14:textId="77777777" w:rsidR="00006C56" w:rsidRDefault="00FD7EB8">
      <w:pPr>
        <w:widowControl w:val="0"/>
        <w:pBdr>
          <w:top w:val="nil"/>
          <w:left w:val="nil"/>
          <w:bottom w:val="nil"/>
          <w:right w:val="nil"/>
          <w:between w:val="nil"/>
        </w:pBdr>
        <w:spacing w:before="980"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learned</w:t>
      </w:r>
      <w:r>
        <w:rPr>
          <w:rFonts w:ascii="Open Sans" w:eastAsia="Open Sans" w:hAnsi="Open Sans" w:cs="Open Sans"/>
          <w:color w:val="004B88"/>
          <w:sz w:val="28"/>
          <w:szCs w:val="28"/>
        </w:rPr>
        <w:t xml:space="preserve"> </w:t>
      </w:r>
    </w:p>
    <w:p w14:paraId="287F48DD" w14:textId="77777777" w:rsidR="00006C56" w:rsidRDefault="00FD7EB8">
      <w:pPr>
        <w:widowControl w:val="0"/>
        <w:pBdr>
          <w:top w:val="nil"/>
          <w:left w:val="nil"/>
          <w:bottom w:val="nil"/>
          <w:right w:val="nil"/>
          <w:between w:val="nil"/>
        </w:pBdr>
        <w:spacing w:before="481" w:line="408" w:lineRule="auto"/>
        <w:ind w:left="20" w:right="294"/>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group found several learning points from the research ready day. Firstly, it  was identified that there aren’t many researchers in Blackpool, especially  compared to London, Cambridge and Oxford. Therefore, depending on what the  team wants to research, and whether research specialists are available locally,  there may be a need to ‘recruit’ researchers to Blackpool. It was also learned that  </w:t>
      </w:r>
      <w:r>
        <w:rPr>
          <w:rFonts w:ascii="Open Sans" w:eastAsia="Open Sans" w:hAnsi="Open Sans" w:cs="Open Sans"/>
          <w:color w:val="004B88"/>
          <w:sz w:val="24"/>
          <w:szCs w:val="24"/>
        </w:rPr>
        <w:lastRenderedPageBreak/>
        <w:t xml:space="preserve">the group needs to make itself an attractive prospect to researchers. The Co production team were taught that researchers are often academics or health  practitioners. For some health practitioners, research is built into their job  description. </w:t>
      </w:r>
    </w:p>
    <w:p w14:paraId="287F48DE" w14:textId="77777777" w:rsidR="00006C56" w:rsidRDefault="00FD7EB8">
      <w:pPr>
        <w:widowControl w:val="0"/>
        <w:pBdr>
          <w:top w:val="nil"/>
          <w:left w:val="nil"/>
          <w:bottom w:val="nil"/>
          <w:right w:val="nil"/>
          <w:between w:val="nil"/>
        </w:pBdr>
        <w:spacing w:before="280" w:line="408" w:lineRule="auto"/>
        <w:ind w:left="20" w:right="377" w:firstLine="21"/>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also learned that the way research is funded in the UK is very complex.  There are lots of different jobs involved in health research and even just in  getting research approved and funded. The team recognised the need to  develop a better understanding of the different systems that are at work here. The Co-production group found the information to be heavy and difficult to take  in all at once. </w:t>
      </w:r>
    </w:p>
    <w:p w14:paraId="287F48DF" w14:textId="77777777" w:rsidR="00006C56" w:rsidRDefault="00FD7EB8">
      <w:pPr>
        <w:widowControl w:val="0"/>
        <w:pBdr>
          <w:top w:val="nil"/>
          <w:left w:val="nil"/>
          <w:bottom w:val="nil"/>
          <w:right w:val="nil"/>
          <w:between w:val="nil"/>
        </w:pBdr>
        <w:spacing w:before="281" w:line="408" w:lineRule="auto"/>
        <w:ind w:left="18" w:right="382" w:firstLine="23"/>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also identified that there are many stages to surpass for a researcher to  get their proposal accepted, such as peer review and the Health Research  Approval. However, those steps are not always done as thoroughly or effectively  as they could be (e.g. being peer reviewed by a friend or colleague who knows  your work). Communities should be involved in this stage, and even before this. </w:t>
      </w:r>
    </w:p>
    <w:p w14:paraId="287F48E0" w14:textId="77777777" w:rsidR="00006C56" w:rsidRDefault="00FD7EB8">
      <w:pPr>
        <w:widowControl w:val="0"/>
        <w:pBdr>
          <w:top w:val="nil"/>
          <w:left w:val="nil"/>
          <w:bottom w:val="nil"/>
          <w:right w:val="nil"/>
          <w:between w:val="nil"/>
        </w:pBdr>
        <w:spacing w:before="280" w:line="407" w:lineRule="auto"/>
        <w:ind w:left="22" w:right="493"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There is some effort being made to take research to different areas, but maybe  that process needs to be refined. For example, it needs to be community </w:t>
      </w:r>
    </w:p>
    <w:p w14:paraId="287F48E1"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24 </w:t>
      </w:r>
    </w:p>
    <w:p w14:paraId="287F48E2" w14:textId="77777777" w:rsidR="00006C56" w:rsidRDefault="00FD7EB8">
      <w:pPr>
        <w:widowControl w:val="0"/>
        <w:pBdr>
          <w:top w:val="nil"/>
          <w:left w:val="nil"/>
          <w:bottom w:val="nil"/>
          <w:right w:val="nil"/>
          <w:between w:val="nil"/>
        </w:pBdr>
        <w:spacing w:before="493" w:line="408" w:lineRule="auto"/>
        <w:ind w:left="22" w:right="664"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centred, really benefiting and targeting that area. It’s important that research  isn’t extractive – in other words, communities aren’t just being used to benefit  the career of the researcher. One thing that stood out to the group is that  communities don’t have any real say in what research gets funded and are  regarded as an afterthought. </w:t>
      </w:r>
    </w:p>
    <w:p w14:paraId="287F48E3" w14:textId="77777777" w:rsidR="00006C56" w:rsidRDefault="00FD7EB8">
      <w:pPr>
        <w:widowControl w:val="0"/>
        <w:pBdr>
          <w:top w:val="nil"/>
          <w:left w:val="nil"/>
          <w:bottom w:val="nil"/>
          <w:right w:val="nil"/>
          <w:between w:val="nil"/>
        </w:pBdr>
        <w:spacing w:before="281" w:line="408" w:lineRule="auto"/>
        <w:ind w:left="18" w:right="333" w:firstLine="23"/>
        <w:rPr>
          <w:rFonts w:ascii="Open Sans" w:eastAsia="Open Sans" w:hAnsi="Open Sans" w:cs="Open Sans"/>
          <w:color w:val="004B88"/>
          <w:sz w:val="24"/>
          <w:szCs w:val="24"/>
        </w:rPr>
      </w:pPr>
      <w:r>
        <w:rPr>
          <w:rFonts w:ascii="Open Sans" w:eastAsia="Open Sans" w:hAnsi="Open Sans" w:cs="Open Sans"/>
          <w:color w:val="004B88"/>
          <w:sz w:val="24"/>
          <w:szCs w:val="24"/>
        </w:rPr>
        <w:t xml:space="preserve">Because the funding systems are so complex it makes it very difficult for  </w:t>
      </w:r>
      <w:r>
        <w:rPr>
          <w:rFonts w:ascii="Open Sans" w:eastAsia="Open Sans" w:hAnsi="Open Sans" w:cs="Open Sans"/>
          <w:color w:val="004B88"/>
          <w:sz w:val="24"/>
          <w:szCs w:val="24"/>
        </w:rPr>
        <w:lastRenderedPageBreak/>
        <w:t xml:space="preserve">someone who is new to health research to get a grasp of how it all works. And if  you can’t grasp how it works you don’t stand a chance of changing it.  Consequently, the Co-production team concluded that the whole idea of a  ‘research ready communities’ pilot is looking at it the wrong way round. We don’t  need to make communities research ready; the research system needs to be  community ready. </w:t>
      </w:r>
    </w:p>
    <w:p w14:paraId="287F48E4" w14:textId="77777777" w:rsidR="00006C56" w:rsidRDefault="00FD7EB8">
      <w:pPr>
        <w:widowControl w:val="0"/>
        <w:pBdr>
          <w:top w:val="nil"/>
          <w:left w:val="nil"/>
          <w:bottom w:val="nil"/>
          <w:right w:val="nil"/>
          <w:between w:val="nil"/>
        </w:pBdr>
        <w:spacing w:before="283"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went well</w:t>
      </w:r>
      <w:r>
        <w:rPr>
          <w:rFonts w:ascii="Open Sans" w:eastAsia="Open Sans" w:hAnsi="Open Sans" w:cs="Open Sans"/>
          <w:color w:val="004B88"/>
          <w:sz w:val="28"/>
          <w:szCs w:val="28"/>
        </w:rPr>
        <w:t xml:space="preserve"> </w:t>
      </w:r>
    </w:p>
    <w:p w14:paraId="287F48E5" w14:textId="77777777" w:rsidR="00006C56" w:rsidRDefault="00FD7EB8">
      <w:pPr>
        <w:widowControl w:val="0"/>
        <w:pBdr>
          <w:top w:val="nil"/>
          <w:left w:val="nil"/>
          <w:bottom w:val="nil"/>
          <w:right w:val="nil"/>
          <w:between w:val="nil"/>
        </w:pBdr>
        <w:spacing w:before="483" w:line="408" w:lineRule="auto"/>
        <w:ind w:left="733" w:right="296" w:hanging="335"/>
        <w:rPr>
          <w:rFonts w:ascii="Open Sans" w:eastAsia="Open Sans" w:hAnsi="Open Sans" w:cs="Open Sans"/>
          <w:color w:val="004B88"/>
          <w:sz w:val="24"/>
          <w:szCs w:val="24"/>
        </w:rPr>
      </w:pPr>
      <w:r>
        <w:rPr>
          <w:rFonts w:ascii="Open Sans" w:eastAsia="Open Sans" w:hAnsi="Open Sans" w:cs="Open Sans"/>
          <w:color w:val="004B88"/>
          <w:sz w:val="24"/>
          <w:szCs w:val="24"/>
        </w:rPr>
        <w:t xml:space="preserve">1) The Co-production group felt that they were listened to because they were  able to share their responses to the questions. They felt it to be an  environment where it felt okay to voice their opinions without judgement.  They also felt able to challenge things that were being said, including  interesting conversations about researchers having a saviour complex,  and being referred to as young people.  </w:t>
      </w:r>
    </w:p>
    <w:p w14:paraId="287F48E6" w14:textId="77777777" w:rsidR="00006C56" w:rsidRDefault="00FD7EB8">
      <w:pPr>
        <w:widowControl w:val="0"/>
        <w:pBdr>
          <w:top w:val="nil"/>
          <w:left w:val="nil"/>
          <w:bottom w:val="nil"/>
          <w:right w:val="nil"/>
          <w:between w:val="nil"/>
        </w:pBdr>
        <w:spacing w:before="41" w:line="408" w:lineRule="auto"/>
        <w:ind w:left="734" w:right="468" w:hanging="346"/>
        <w:rPr>
          <w:rFonts w:ascii="Open Sans" w:eastAsia="Open Sans" w:hAnsi="Open Sans" w:cs="Open Sans"/>
          <w:color w:val="004B88"/>
          <w:sz w:val="24"/>
          <w:szCs w:val="24"/>
        </w:rPr>
      </w:pPr>
      <w:r>
        <w:rPr>
          <w:rFonts w:ascii="Open Sans" w:eastAsia="Open Sans" w:hAnsi="Open Sans" w:cs="Open Sans"/>
          <w:color w:val="004B88"/>
          <w:sz w:val="24"/>
          <w:szCs w:val="24"/>
        </w:rPr>
        <w:t xml:space="preserve">2) The group felt encouraged that there was lots of enthusiasm and  investment in the cause of systems change. It was good to find out about  the NIHR teams’ different roles because it allowed the group a better  understanding of the NIHR. To make a start on systems change, the Co production group knows there is a need to learn more and delve deeper  into the research system. The research ready day was a good way to find  this out. </w:t>
      </w:r>
    </w:p>
    <w:p w14:paraId="287F48E7"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25 </w:t>
      </w:r>
    </w:p>
    <w:p w14:paraId="287F48E8" w14:textId="77777777" w:rsidR="00006C56" w:rsidRDefault="00FD7EB8">
      <w:pPr>
        <w:widowControl w:val="0"/>
        <w:pBdr>
          <w:top w:val="nil"/>
          <w:left w:val="nil"/>
          <w:bottom w:val="nil"/>
          <w:right w:val="nil"/>
          <w:between w:val="nil"/>
        </w:pBdr>
        <w:spacing w:before="493" w:line="408" w:lineRule="auto"/>
        <w:ind w:left="733" w:right="482" w:hanging="346"/>
        <w:rPr>
          <w:rFonts w:ascii="Open Sans" w:eastAsia="Open Sans" w:hAnsi="Open Sans" w:cs="Open Sans"/>
          <w:color w:val="004B88"/>
          <w:sz w:val="24"/>
          <w:szCs w:val="24"/>
        </w:rPr>
      </w:pPr>
      <w:r>
        <w:rPr>
          <w:rFonts w:ascii="Open Sans" w:eastAsia="Open Sans" w:hAnsi="Open Sans" w:cs="Open Sans"/>
          <w:color w:val="004B88"/>
          <w:sz w:val="24"/>
          <w:szCs w:val="24"/>
        </w:rPr>
        <w:t xml:space="preserve">3) On the research ready day, the group felt that there was a great vibe and  energy which made it okay to have a laugh alongside productive working. This was possible because the meeting was in person. The team felt  looked after and valued, with a great lunch provided! </w:t>
      </w:r>
    </w:p>
    <w:p w14:paraId="287F48E9" w14:textId="77777777" w:rsidR="00006C56" w:rsidRDefault="00FD7EB8">
      <w:pPr>
        <w:widowControl w:val="0"/>
        <w:pBdr>
          <w:top w:val="nil"/>
          <w:left w:val="nil"/>
          <w:bottom w:val="nil"/>
          <w:right w:val="nil"/>
          <w:between w:val="nil"/>
        </w:pBdr>
        <w:spacing w:before="283"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lastRenderedPageBreak/>
        <w:t>What needs to be improved</w:t>
      </w:r>
      <w:r>
        <w:rPr>
          <w:rFonts w:ascii="Open Sans" w:eastAsia="Open Sans" w:hAnsi="Open Sans" w:cs="Open Sans"/>
          <w:color w:val="004B88"/>
          <w:sz w:val="28"/>
          <w:szCs w:val="28"/>
        </w:rPr>
        <w:t xml:space="preserve"> </w:t>
      </w:r>
    </w:p>
    <w:p w14:paraId="287F48EA" w14:textId="77777777" w:rsidR="00006C56" w:rsidRDefault="00FD7EB8">
      <w:pPr>
        <w:widowControl w:val="0"/>
        <w:pBdr>
          <w:top w:val="nil"/>
          <w:left w:val="nil"/>
          <w:bottom w:val="nil"/>
          <w:right w:val="nil"/>
          <w:between w:val="nil"/>
        </w:pBdr>
        <w:spacing w:before="481" w:line="408" w:lineRule="auto"/>
        <w:ind w:left="734" w:right="345" w:hanging="336"/>
        <w:rPr>
          <w:rFonts w:ascii="Open Sans" w:eastAsia="Open Sans" w:hAnsi="Open Sans" w:cs="Open Sans"/>
          <w:color w:val="004B88"/>
          <w:sz w:val="24"/>
          <w:szCs w:val="24"/>
        </w:rPr>
      </w:pPr>
      <w:r>
        <w:rPr>
          <w:rFonts w:ascii="Open Sans" w:eastAsia="Open Sans" w:hAnsi="Open Sans" w:cs="Open Sans"/>
          <w:color w:val="004B88"/>
          <w:sz w:val="24"/>
          <w:szCs w:val="24"/>
        </w:rPr>
        <w:t xml:space="preserve">1) The team felt it would have been good to have more time in Liverpool as  parts of the learning felt rushed. They would have liked to have more time  to learn about the organisation’s values and fundamentals. They felt they did not have time to summarise or close up the session to reflect on and  clarify their learning. By having little time, it made lunch on arrival strange as they hadn’t gone through a plan of the day yet.  </w:t>
      </w:r>
    </w:p>
    <w:p w14:paraId="287F48EB" w14:textId="77777777" w:rsidR="00006C56" w:rsidRDefault="00FD7EB8">
      <w:pPr>
        <w:widowControl w:val="0"/>
        <w:pBdr>
          <w:top w:val="nil"/>
          <w:left w:val="nil"/>
          <w:bottom w:val="nil"/>
          <w:right w:val="nil"/>
          <w:between w:val="nil"/>
        </w:pBdr>
        <w:spacing w:before="41" w:line="408" w:lineRule="auto"/>
        <w:ind w:left="735" w:right="574" w:hanging="347"/>
        <w:rPr>
          <w:rFonts w:ascii="Open Sans" w:eastAsia="Open Sans" w:hAnsi="Open Sans" w:cs="Open Sans"/>
          <w:color w:val="004B88"/>
          <w:sz w:val="24"/>
          <w:szCs w:val="24"/>
        </w:rPr>
      </w:pPr>
      <w:r>
        <w:rPr>
          <w:rFonts w:ascii="Open Sans" w:eastAsia="Open Sans" w:hAnsi="Open Sans" w:cs="Open Sans"/>
          <w:color w:val="004B88"/>
          <w:sz w:val="24"/>
          <w:szCs w:val="24"/>
        </w:rPr>
        <w:t xml:space="preserve">2) A clearer agenda would have been nice with timings included along with  an information sheet with key things to remember and space for the  group to write notes. </w:t>
      </w:r>
    </w:p>
    <w:p w14:paraId="287F48EC" w14:textId="77777777" w:rsidR="00006C56" w:rsidRDefault="00FD7EB8">
      <w:pPr>
        <w:widowControl w:val="0"/>
        <w:pBdr>
          <w:top w:val="nil"/>
          <w:left w:val="nil"/>
          <w:bottom w:val="nil"/>
          <w:right w:val="nil"/>
          <w:between w:val="nil"/>
        </w:pBdr>
        <w:spacing w:before="40" w:line="408" w:lineRule="auto"/>
        <w:ind w:left="734" w:right="403" w:hanging="347"/>
        <w:rPr>
          <w:rFonts w:ascii="Open Sans" w:eastAsia="Open Sans" w:hAnsi="Open Sans" w:cs="Open Sans"/>
          <w:color w:val="004B88"/>
          <w:sz w:val="24"/>
          <w:szCs w:val="24"/>
        </w:rPr>
      </w:pPr>
      <w:r>
        <w:rPr>
          <w:rFonts w:ascii="Open Sans" w:eastAsia="Open Sans" w:hAnsi="Open Sans" w:cs="Open Sans"/>
          <w:color w:val="004B88"/>
          <w:sz w:val="24"/>
          <w:szCs w:val="24"/>
        </w:rPr>
        <w:t xml:space="preserve">3) Some parts of the session felt disconnected, for example the team were  unsure why Mark was sharing his personal story. It was great to have his  involvement and learn his story, but it was as if he was there just to prove  that the NIHR valued lived experience.  </w:t>
      </w:r>
    </w:p>
    <w:p w14:paraId="287F48ED" w14:textId="77777777" w:rsidR="00006C56" w:rsidRDefault="00FD7EB8">
      <w:pPr>
        <w:widowControl w:val="0"/>
        <w:pBdr>
          <w:top w:val="nil"/>
          <w:left w:val="nil"/>
          <w:bottom w:val="nil"/>
          <w:right w:val="nil"/>
          <w:between w:val="nil"/>
        </w:pBdr>
        <w:spacing w:before="41" w:line="408" w:lineRule="auto"/>
        <w:ind w:left="731" w:right="330" w:hanging="350"/>
        <w:rPr>
          <w:rFonts w:ascii="Open Sans" w:eastAsia="Open Sans" w:hAnsi="Open Sans" w:cs="Open Sans"/>
          <w:color w:val="004B88"/>
          <w:sz w:val="24"/>
          <w:szCs w:val="24"/>
        </w:rPr>
      </w:pPr>
      <w:r>
        <w:rPr>
          <w:rFonts w:ascii="Open Sans" w:eastAsia="Open Sans" w:hAnsi="Open Sans" w:cs="Open Sans"/>
          <w:color w:val="004B88"/>
          <w:sz w:val="24"/>
          <w:szCs w:val="24"/>
        </w:rPr>
        <w:t xml:space="preserve">4) The way the information was presented to the group was seen as a bit too  much to process. The group found it would have been helpful to have  visuals, diagrams and the information broken down into more  manageable chunks to help the group have a clearer understanding.  </w:t>
      </w:r>
    </w:p>
    <w:p w14:paraId="287F48EE" w14:textId="77777777" w:rsidR="00006C56" w:rsidRDefault="00FD7EB8">
      <w:pPr>
        <w:widowControl w:val="0"/>
        <w:pBdr>
          <w:top w:val="nil"/>
          <w:left w:val="nil"/>
          <w:bottom w:val="nil"/>
          <w:right w:val="nil"/>
          <w:between w:val="nil"/>
        </w:pBdr>
        <w:spacing w:before="41" w:line="408" w:lineRule="auto"/>
        <w:ind w:left="391" w:right="374"/>
        <w:jc w:val="right"/>
        <w:rPr>
          <w:rFonts w:ascii="Open Sans" w:eastAsia="Open Sans" w:hAnsi="Open Sans" w:cs="Open Sans"/>
          <w:color w:val="004B88"/>
          <w:sz w:val="24"/>
          <w:szCs w:val="24"/>
        </w:rPr>
      </w:pPr>
      <w:r>
        <w:rPr>
          <w:rFonts w:ascii="Open Sans" w:eastAsia="Open Sans" w:hAnsi="Open Sans" w:cs="Open Sans"/>
          <w:color w:val="004B88"/>
          <w:sz w:val="24"/>
          <w:szCs w:val="24"/>
        </w:rPr>
        <w:t xml:space="preserve">5) The Co-production team were still confused as to what people’s job roles  were and how the day made them research ready. They felt that a range  of workshop style activities would have made the day more engaging. The  group felt it was good to get the briefs through in advance but perhaps it </w:t>
      </w:r>
    </w:p>
    <w:p w14:paraId="287F48EF"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26 </w:t>
      </w:r>
    </w:p>
    <w:p w14:paraId="287F48F0" w14:textId="77777777" w:rsidR="00006C56" w:rsidRDefault="00FD7EB8">
      <w:pPr>
        <w:widowControl w:val="0"/>
        <w:pBdr>
          <w:top w:val="nil"/>
          <w:left w:val="nil"/>
          <w:bottom w:val="nil"/>
          <w:right w:val="nil"/>
          <w:between w:val="nil"/>
        </w:pBdr>
        <w:spacing w:before="493" w:line="407" w:lineRule="auto"/>
        <w:ind w:left="742" w:right="733"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could have been clearer because they were confused before they even  arrived. </w:t>
      </w:r>
    </w:p>
    <w:p w14:paraId="287F48F1" w14:textId="77777777" w:rsidR="00006C56" w:rsidRDefault="00FD7EB8">
      <w:pPr>
        <w:widowControl w:val="0"/>
        <w:pBdr>
          <w:top w:val="nil"/>
          <w:left w:val="nil"/>
          <w:bottom w:val="nil"/>
          <w:right w:val="nil"/>
          <w:between w:val="nil"/>
        </w:pBdr>
        <w:spacing w:before="1668" w:line="240" w:lineRule="auto"/>
        <w:ind w:left="30"/>
        <w:rPr>
          <w:rFonts w:ascii="Open Sans" w:eastAsia="Open Sans" w:hAnsi="Open Sans" w:cs="Open Sans"/>
          <w:b/>
          <w:color w:val="004B88"/>
          <w:sz w:val="31"/>
          <w:szCs w:val="31"/>
        </w:rPr>
      </w:pPr>
      <w:r>
        <w:rPr>
          <w:rFonts w:ascii="Open Sans" w:eastAsia="Open Sans" w:hAnsi="Open Sans" w:cs="Open Sans"/>
          <w:b/>
          <w:color w:val="004B88"/>
          <w:sz w:val="31"/>
          <w:szCs w:val="31"/>
        </w:rPr>
        <w:lastRenderedPageBreak/>
        <w:t xml:space="preserve">3.4 Marketing sub-group </w:t>
      </w:r>
    </w:p>
    <w:p w14:paraId="287F48F2" w14:textId="77777777" w:rsidR="00006C56" w:rsidRDefault="00FD7EB8">
      <w:pPr>
        <w:widowControl w:val="0"/>
        <w:pBdr>
          <w:top w:val="nil"/>
          <w:left w:val="nil"/>
          <w:bottom w:val="nil"/>
          <w:right w:val="nil"/>
          <w:between w:val="nil"/>
        </w:pBdr>
        <w:spacing w:before="581" w:line="200" w:lineRule="auto"/>
        <w:ind w:left="22" w:right="-8" w:hanging="4"/>
        <w:rPr>
          <w:rFonts w:ascii="Cambria" w:eastAsia="Cambria" w:hAnsi="Cambria" w:cs="Cambria"/>
          <w:i/>
          <w:color w:val="004B88"/>
          <w:sz w:val="18"/>
          <w:szCs w:val="18"/>
        </w:rPr>
      </w:pPr>
      <w:r>
        <w:rPr>
          <w:rFonts w:ascii="Open Sans" w:eastAsia="Open Sans" w:hAnsi="Open Sans" w:cs="Open Sans"/>
          <w:b/>
          <w:noProof/>
          <w:color w:val="004B88"/>
          <w:sz w:val="31"/>
          <w:szCs w:val="31"/>
        </w:rPr>
        <w:drawing>
          <wp:inline distT="19050" distB="19050" distL="19050" distR="19050" wp14:anchorId="287F4A57" wp14:editId="287F4A58">
            <wp:extent cx="5964683" cy="448564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5964683" cy="4485640"/>
                    </a:xfrm>
                    <a:prstGeom prst="rect">
                      <a:avLst/>
                    </a:prstGeom>
                    <a:ln/>
                  </pic:spPr>
                </pic:pic>
              </a:graphicData>
            </a:graphic>
          </wp:inline>
        </w:drawing>
      </w:r>
      <w:r>
        <w:rPr>
          <w:rFonts w:ascii="Cambria" w:eastAsia="Cambria" w:hAnsi="Cambria" w:cs="Cambria"/>
          <w:i/>
          <w:color w:val="004B88"/>
          <w:sz w:val="18"/>
          <w:szCs w:val="18"/>
        </w:rPr>
        <w:t xml:space="preserve">Figure 3- general photograph of team members – including subgroup members, facilitators &amp; NIHR staff – around the  </w:t>
      </w:r>
    </w:p>
    <w:p w14:paraId="287F48F3" w14:textId="77777777" w:rsidR="00006C56" w:rsidRDefault="00FD7EB8">
      <w:pPr>
        <w:widowControl w:val="0"/>
        <w:pBdr>
          <w:top w:val="nil"/>
          <w:left w:val="nil"/>
          <w:bottom w:val="nil"/>
          <w:right w:val="nil"/>
          <w:between w:val="nil"/>
        </w:pBdr>
        <w:spacing w:before="120" w:line="240" w:lineRule="auto"/>
        <w:ind w:left="29"/>
        <w:rPr>
          <w:rFonts w:ascii="Cambria" w:eastAsia="Cambria" w:hAnsi="Cambria" w:cs="Cambria"/>
          <w:i/>
          <w:color w:val="004B88"/>
          <w:sz w:val="18"/>
          <w:szCs w:val="18"/>
        </w:rPr>
      </w:pPr>
      <w:r>
        <w:rPr>
          <w:rFonts w:ascii="Cambria" w:eastAsia="Cambria" w:hAnsi="Cambria" w:cs="Cambria"/>
          <w:i/>
          <w:color w:val="004B88"/>
          <w:sz w:val="18"/>
          <w:szCs w:val="18"/>
        </w:rPr>
        <w:t xml:space="preserve">table at the start of the Research Ready day. </w:t>
      </w:r>
    </w:p>
    <w:p w14:paraId="287F48F4" w14:textId="77777777" w:rsidR="00006C56" w:rsidRDefault="00FD7EB8">
      <w:pPr>
        <w:widowControl w:val="0"/>
        <w:pBdr>
          <w:top w:val="nil"/>
          <w:left w:val="nil"/>
          <w:bottom w:val="nil"/>
          <w:right w:val="nil"/>
          <w:between w:val="nil"/>
        </w:pBdr>
        <w:spacing w:before="375"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done</w:t>
      </w:r>
      <w:r>
        <w:rPr>
          <w:rFonts w:ascii="Open Sans" w:eastAsia="Open Sans" w:hAnsi="Open Sans" w:cs="Open Sans"/>
          <w:color w:val="004B88"/>
          <w:sz w:val="28"/>
          <w:szCs w:val="28"/>
        </w:rPr>
        <w:t xml:space="preserve"> </w:t>
      </w:r>
    </w:p>
    <w:p w14:paraId="287F48F5" w14:textId="77777777" w:rsidR="00006C56" w:rsidRDefault="00FD7EB8">
      <w:pPr>
        <w:widowControl w:val="0"/>
        <w:pBdr>
          <w:top w:val="nil"/>
          <w:left w:val="nil"/>
          <w:bottom w:val="nil"/>
          <w:right w:val="nil"/>
          <w:between w:val="nil"/>
        </w:pBdr>
        <w:spacing w:before="481" w:line="397" w:lineRule="auto"/>
        <w:ind w:left="30" w:right="612" w:firstLine="11"/>
        <w:rPr>
          <w:rFonts w:ascii="Open Sans" w:eastAsia="Open Sans" w:hAnsi="Open Sans" w:cs="Open Sans"/>
          <w:color w:val="004B88"/>
          <w:sz w:val="24"/>
          <w:szCs w:val="24"/>
        </w:rPr>
      </w:pPr>
      <w:r>
        <w:rPr>
          <w:rFonts w:ascii="Open Sans" w:eastAsia="Open Sans" w:hAnsi="Open Sans" w:cs="Open Sans"/>
          <w:color w:val="004B88"/>
          <w:sz w:val="24"/>
          <w:szCs w:val="24"/>
        </w:rPr>
        <w:t>For the Marketing Subgroup, their Research Ready Day took place at Liverpool  Science Park on 19</w:t>
      </w:r>
      <w:r>
        <w:rPr>
          <w:rFonts w:ascii="Open Sans" w:eastAsia="Open Sans" w:hAnsi="Open Sans" w:cs="Open Sans"/>
          <w:color w:val="004B88"/>
          <w:sz w:val="26"/>
          <w:szCs w:val="26"/>
          <w:vertAlign w:val="superscript"/>
        </w:rPr>
        <w:t xml:space="preserve">th </w:t>
      </w:r>
      <w:r>
        <w:rPr>
          <w:rFonts w:ascii="Open Sans" w:eastAsia="Open Sans" w:hAnsi="Open Sans" w:cs="Open Sans"/>
          <w:color w:val="004B88"/>
          <w:sz w:val="24"/>
          <w:szCs w:val="24"/>
        </w:rPr>
        <w:t>April 2022.</w:t>
      </w:r>
    </w:p>
    <w:p w14:paraId="287F48F6"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27 </w:t>
      </w:r>
    </w:p>
    <w:p w14:paraId="287F48F7" w14:textId="77777777" w:rsidR="00006C56" w:rsidRDefault="00FD7EB8">
      <w:pPr>
        <w:widowControl w:val="0"/>
        <w:pBdr>
          <w:top w:val="nil"/>
          <w:left w:val="nil"/>
          <w:bottom w:val="nil"/>
          <w:right w:val="nil"/>
          <w:between w:val="nil"/>
        </w:pBdr>
        <w:spacing w:before="493" w:line="408" w:lineRule="auto"/>
        <w:ind w:left="31" w:right="416" w:hanging="1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general purpose of the Research Ready Days was to equip community  researchers with additional research skills. For the Marketing Subgroup, the day  centred on a marketing exercise in the context of research. </w:t>
      </w:r>
    </w:p>
    <w:p w14:paraId="287F48F8" w14:textId="77777777" w:rsidR="00006C56" w:rsidRDefault="00FD7EB8">
      <w:pPr>
        <w:widowControl w:val="0"/>
        <w:pBdr>
          <w:top w:val="nil"/>
          <w:left w:val="nil"/>
          <w:bottom w:val="nil"/>
          <w:right w:val="nil"/>
          <w:between w:val="nil"/>
        </w:pBdr>
        <w:spacing w:before="280" w:line="408" w:lineRule="auto"/>
        <w:ind w:left="18" w:right="531" w:hanging="3"/>
        <w:rPr>
          <w:rFonts w:ascii="Open Sans" w:eastAsia="Open Sans" w:hAnsi="Open Sans" w:cs="Open Sans"/>
          <w:color w:val="004B88"/>
          <w:sz w:val="24"/>
          <w:szCs w:val="24"/>
        </w:rPr>
      </w:pPr>
      <w:r>
        <w:rPr>
          <w:rFonts w:ascii="Open Sans" w:eastAsia="Open Sans" w:hAnsi="Open Sans" w:cs="Open Sans"/>
          <w:color w:val="004B88"/>
          <w:sz w:val="24"/>
          <w:szCs w:val="24"/>
        </w:rPr>
        <w:t xml:space="preserve">As with the other Research Ready Days, </w:t>
      </w:r>
      <w:r>
        <w:rPr>
          <w:rFonts w:ascii="Open Sans" w:eastAsia="Open Sans" w:hAnsi="Open Sans" w:cs="Open Sans"/>
          <w:i/>
          <w:color w:val="004B88"/>
          <w:sz w:val="24"/>
          <w:szCs w:val="24"/>
        </w:rPr>
        <w:t xml:space="preserve">“active learning” </w:t>
      </w:r>
      <w:r>
        <w:rPr>
          <w:rFonts w:ascii="Open Sans" w:eastAsia="Open Sans" w:hAnsi="Open Sans" w:cs="Open Sans"/>
          <w:color w:val="004B88"/>
          <w:sz w:val="24"/>
          <w:szCs w:val="24"/>
        </w:rPr>
        <w:t xml:space="preserve">was employed as a  methodology. That is, presenting the community researchers with a real  </w:t>
      </w:r>
      <w:r>
        <w:rPr>
          <w:rFonts w:ascii="Open Sans" w:eastAsia="Open Sans" w:hAnsi="Open Sans" w:cs="Open Sans"/>
          <w:color w:val="004B88"/>
          <w:sz w:val="24"/>
          <w:szCs w:val="24"/>
        </w:rPr>
        <w:lastRenderedPageBreak/>
        <w:t xml:space="preserve">problem presently faced by the organisation and utilising their insights to  develop a solution. When the marketing team says </w:t>
      </w:r>
      <w:r>
        <w:rPr>
          <w:rFonts w:ascii="Open Sans" w:eastAsia="Open Sans" w:hAnsi="Open Sans" w:cs="Open Sans"/>
          <w:i/>
          <w:color w:val="004B88"/>
          <w:sz w:val="24"/>
          <w:szCs w:val="24"/>
        </w:rPr>
        <w:t>“real problem”</w:t>
      </w:r>
      <w:r>
        <w:rPr>
          <w:rFonts w:ascii="Open Sans" w:eastAsia="Open Sans" w:hAnsi="Open Sans" w:cs="Open Sans"/>
          <w:color w:val="004B88"/>
          <w:sz w:val="24"/>
          <w:szCs w:val="24"/>
        </w:rPr>
        <w:t xml:space="preserve">, they mean a literal problem yourself and your colleagues would otherwise be tasked with  solving, something that you are presently working on yourself that may benefit  from additional insight. </w:t>
      </w:r>
    </w:p>
    <w:p w14:paraId="287F48F9" w14:textId="77777777" w:rsidR="00006C56" w:rsidRDefault="00FD7EB8">
      <w:pPr>
        <w:widowControl w:val="0"/>
        <w:pBdr>
          <w:top w:val="nil"/>
          <w:left w:val="nil"/>
          <w:bottom w:val="nil"/>
          <w:right w:val="nil"/>
          <w:between w:val="nil"/>
        </w:pBdr>
        <w:spacing w:before="283" w:line="408" w:lineRule="auto"/>
        <w:ind w:left="29" w:right="476" w:firstLine="12"/>
        <w:rPr>
          <w:rFonts w:ascii="Open Sans" w:eastAsia="Open Sans" w:hAnsi="Open Sans" w:cs="Open Sans"/>
          <w:color w:val="004B88"/>
          <w:sz w:val="24"/>
          <w:szCs w:val="24"/>
        </w:rPr>
      </w:pPr>
      <w:r>
        <w:rPr>
          <w:rFonts w:ascii="Open Sans" w:eastAsia="Open Sans" w:hAnsi="Open Sans" w:cs="Open Sans"/>
          <w:color w:val="004B88"/>
          <w:sz w:val="24"/>
          <w:szCs w:val="24"/>
        </w:rPr>
        <w:t xml:space="preserve">For the Marketing Subgroup, they were tasked with developing ideas on how to  promote the digital participant recruitment platform </w:t>
      </w:r>
      <w:r>
        <w:rPr>
          <w:rFonts w:ascii="Open Sans" w:eastAsia="Open Sans" w:hAnsi="Open Sans" w:cs="Open Sans"/>
          <w:i/>
          <w:color w:val="004B88"/>
          <w:sz w:val="24"/>
          <w:szCs w:val="24"/>
        </w:rPr>
        <w:t xml:space="preserve">“Research For the Future” </w:t>
      </w:r>
      <w:r>
        <w:rPr>
          <w:rFonts w:ascii="Open Sans" w:eastAsia="Open Sans" w:hAnsi="Open Sans" w:cs="Open Sans"/>
          <w:color w:val="004B88"/>
          <w:sz w:val="24"/>
          <w:szCs w:val="24"/>
        </w:rPr>
        <w:t xml:space="preserve">– an email mailing list which disseminates research participation opportunities,  and is used by researchers for recruiting to trials in Blackpool. </w:t>
      </w:r>
    </w:p>
    <w:p w14:paraId="287F48FA" w14:textId="77777777" w:rsidR="00006C56" w:rsidRDefault="00FD7EB8">
      <w:pPr>
        <w:widowControl w:val="0"/>
        <w:pBdr>
          <w:top w:val="nil"/>
          <w:left w:val="nil"/>
          <w:bottom w:val="nil"/>
          <w:right w:val="nil"/>
          <w:between w:val="nil"/>
        </w:pBdr>
        <w:spacing w:before="280" w:line="407" w:lineRule="auto"/>
        <w:ind w:left="30" w:right="307" w:hanging="12"/>
        <w:rPr>
          <w:rFonts w:ascii="Open Sans" w:eastAsia="Open Sans" w:hAnsi="Open Sans" w:cs="Open Sans"/>
          <w:color w:val="004B88"/>
          <w:sz w:val="24"/>
          <w:szCs w:val="24"/>
        </w:rPr>
      </w:pPr>
      <w:r>
        <w:rPr>
          <w:rFonts w:ascii="Open Sans" w:eastAsia="Open Sans" w:hAnsi="Open Sans" w:cs="Open Sans"/>
          <w:color w:val="004B88"/>
          <w:sz w:val="24"/>
          <w:szCs w:val="24"/>
        </w:rPr>
        <w:t xml:space="preserve">A target was set of having 1,000 people in Blackpool’s most disadvantaged wards  sign up to the platform. </w:t>
      </w:r>
    </w:p>
    <w:p w14:paraId="287F48FB" w14:textId="77777777" w:rsidR="00006C56" w:rsidRDefault="00FD7EB8">
      <w:pPr>
        <w:widowControl w:val="0"/>
        <w:pBdr>
          <w:top w:val="nil"/>
          <w:left w:val="nil"/>
          <w:bottom w:val="nil"/>
          <w:right w:val="nil"/>
          <w:between w:val="nil"/>
        </w:pBdr>
        <w:spacing w:before="281" w:line="410" w:lineRule="auto"/>
        <w:ind w:left="39" w:right="1001" w:hanging="18"/>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task for the marketing subgroup was mapping out a communication &amp;  marketing strategy for the platform. </w:t>
      </w:r>
    </w:p>
    <w:p w14:paraId="287F48FC" w14:textId="77777777" w:rsidR="00006C56" w:rsidRDefault="00FD7EB8">
      <w:pPr>
        <w:widowControl w:val="0"/>
        <w:pBdr>
          <w:top w:val="nil"/>
          <w:left w:val="nil"/>
          <w:bottom w:val="nil"/>
          <w:right w:val="nil"/>
          <w:between w:val="nil"/>
        </w:pBdr>
        <w:spacing w:before="281"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was learned</w:t>
      </w:r>
      <w:r>
        <w:rPr>
          <w:rFonts w:ascii="Open Sans" w:eastAsia="Open Sans" w:hAnsi="Open Sans" w:cs="Open Sans"/>
          <w:color w:val="004B88"/>
          <w:sz w:val="28"/>
          <w:szCs w:val="28"/>
        </w:rPr>
        <w:t xml:space="preserve"> </w:t>
      </w:r>
    </w:p>
    <w:p w14:paraId="287F48FD" w14:textId="77777777" w:rsidR="00006C56" w:rsidRDefault="00FD7EB8">
      <w:pPr>
        <w:widowControl w:val="0"/>
        <w:pBdr>
          <w:top w:val="nil"/>
          <w:left w:val="nil"/>
          <w:bottom w:val="nil"/>
          <w:right w:val="nil"/>
          <w:between w:val="nil"/>
        </w:pBdr>
        <w:spacing w:before="478" w:line="407" w:lineRule="auto"/>
        <w:ind w:left="20" w:right="504" w:firstLine="19"/>
        <w:rPr>
          <w:rFonts w:ascii="Open Sans" w:eastAsia="Open Sans" w:hAnsi="Open Sans" w:cs="Open Sans"/>
          <w:color w:val="004B88"/>
        </w:rPr>
      </w:pPr>
      <w:r>
        <w:rPr>
          <w:rFonts w:ascii="Open Sans" w:eastAsia="Open Sans" w:hAnsi="Open Sans" w:cs="Open Sans"/>
          <w:color w:val="004B88"/>
        </w:rPr>
        <w:t xml:space="preserve">Following lunch sourced from a local caterer, the group was introduced to the concept  of active learning &amp; the Research for the Future platform, in order to provide context.  They were then asked to share with the NIHR means by which we could promote the  platform. </w:t>
      </w:r>
    </w:p>
    <w:p w14:paraId="287F48FE" w14:textId="77777777" w:rsidR="00006C56" w:rsidRDefault="00FD7EB8">
      <w:pPr>
        <w:widowControl w:val="0"/>
        <w:pBdr>
          <w:top w:val="nil"/>
          <w:left w:val="nil"/>
          <w:bottom w:val="nil"/>
          <w:right w:val="nil"/>
          <w:between w:val="nil"/>
        </w:pBdr>
        <w:spacing w:before="277" w:line="406" w:lineRule="auto"/>
        <w:ind w:left="37" w:right="429" w:hanging="17"/>
        <w:rPr>
          <w:rFonts w:ascii="Open Sans" w:eastAsia="Open Sans" w:hAnsi="Open Sans" w:cs="Open Sans"/>
          <w:color w:val="004B88"/>
        </w:rPr>
      </w:pPr>
      <w:r>
        <w:rPr>
          <w:rFonts w:ascii="Open Sans" w:eastAsia="Open Sans" w:hAnsi="Open Sans" w:cs="Open Sans"/>
          <w:color w:val="004B88"/>
        </w:rPr>
        <w:t>The group split their strategy into three sections: channels, techniques &amp; content. Their  recommendations for each section can be found summarized in the table below:</w:t>
      </w:r>
    </w:p>
    <w:p w14:paraId="287F48FF" w14:textId="77777777" w:rsidR="00006C56" w:rsidRDefault="00FD7EB8">
      <w:pPr>
        <w:widowControl w:val="0"/>
        <w:pBdr>
          <w:top w:val="nil"/>
          <w:left w:val="nil"/>
          <w:bottom w:val="nil"/>
          <w:right w:val="nil"/>
          <w:between w:val="nil"/>
        </w:pBdr>
        <w:spacing w:line="240" w:lineRule="auto"/>
        <w:ind w:right="361"/>
        <w:jc w:val="right"/>
        <w:rPr>
          <w:color w:val="000000"/>
        </w:rPr>
      </w:pPr>
      <w:r>
        <w:rPr>
          <w:color w:val="000000"/>
        </w:rPr>
        <w:t>28</w:t>
      </w:r>
    </w:p>
    <w:tbl>
      <w:tblPr>
        <w:tblStyle w:val="a"/>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03" w14:textId="77777777">
        <w:trPr>
          <w:trHeight w:val="979"/>
        </w:trPr>
        <w:tc>
          <w:tcPr>
            <w:tcW w:w="3007" w:type="dxa"/>
            <w:shd w:val="clear" w:color="auto" w:fill="auto"/>
            <w:tcMar>
              <w:top w:w="100" w:type="dxa"/>
              <w:left w:w="100" w:type="dxa"/>
              <w:bottom w:w="100" w:type="dxa"/>
              <w:right w:w="100" w:type="dxa"/>
            </w:tcMar>
          </w:tcPr>
          <w:p w14:paraId="287F4900" w14:textId="77777777" w:rsidR="00006C56" w:rsidRDefault="00FD7EB8">
            <w:pPr>
              <w:widowControl w:val="0"/>
              <w:pBdr>
                <w:top w:val="nil"/>
                <w:left w:val="nil"/>
                <w:bottom w:val="nil"/>
                <w:right w:val="nil"/>
                <w:between w:val="nil"/>
              </w:pBdr>
              <w:spacing w:line="240" w:lineRule="auto"/>
              <w:ind w:left="126"/>
              <w:rPr>
                <w:rFonts w:ascii="Open Sans" w:eastAsia="Open Sans" w:hAnsi="Open Sans" w:cs="Open Sans"/>
                <w:b/>
                <w:color w:val="004B88"/>
                <w:sz w:val="24"/>
                <w:szCs w:val="24"/>
              </w:rPr>
            </w:pPr>
            <w:r>
              <w:rPr>
                <w:rFonts w:ascii="Open Sans" w:eastAsia="Open Sans" w:hAnsi="Open Sans" w:cs="Open Sans"/>
                <w:b/>
                <w:color w:val="004B88"/>
                <w:sz w:val="24"/>
                <w:szCs w:val="24"/>
                <w:u w:val="single"/>
              </w:rPr>
              <w:t>Channels</w:t>
            </w:r>
            <w:r>
              <w:rPr>
                <w:rFonts w:ascii="Open Sans" w:eastAsia="Open Sans" w:hAnsi="Open Sans" w:cs="Open Sans"/>
                <w:b/>
                <w:color w:val="004B88"/>
                <w:sz w:val="24"/>
                <w:szCs w:val="24"/>
              </w:rPr>
              <w:t xml:space="preserve"> </w:t>
            </w:r>
          </w:p>
        </w:tc>
        <w:tc>
          <w:tcPr>
            <w:tcW w:w="3005" w:type="dxa"/>
            <w:shd w:val="clear" w:color="auto" w:fill="auto"/>
            <w:tcMar>
              <w:top w:w="100" w:type="dxa"/>
              <w:left w:w="100" w:type="dxa"/>
              <w:bottom w:w="100" w:type="dxa"/>
              <w:right w:w="100" w:type="dxa"/>
            </w:tcMar>
          </w:tcPr>
          <w:p w14:paraId="287F4901" w14:textId="77777777" w:rsidR="00006C56" w:rsidRDefault="00FD7EB8">
            <w:pPr>
              <w:widowControl w:val="0"/>
              <w:pBdr>
                <w:top w:val="nil"/>
                <w:left w:val="nil"/>
                <w:bottom w:val="nil"/>
                <w:right w:val="nil"/>
                <w:between w:val="nil"/>
              </w:pBdr>
              <w:spacing w:line="240" w:lineRule="auto"/>
              <w:ind w:left="117"/>
              <w:rPr>
                <w:rFonts w:ascii="Open Sans" w:eastAsia="Open Sans" w:hAnsi="Open Sans" w:cs="Open Sans"/>
                <w:b/>
                <w:color w:val="004B88"/>
                <w:sz w:val="24"/>
                <w:szCs w:val="24"/>
              </w:rPr>
            </w:pPr>
            <w:r>
              <w:rPr>
                <w:rFonts w:ascii="Open Sans" w:eastAsia="Open Sans" w:hAnsi="Open Sans" w:cs="Open Sans"/>
                <w:b/>
                <w:color w:val="004B88"/>
                <w:sz w:val="24"/>
                <w:szCs w:val="24"/>
                <w:u w:val="single"/>
              </w:rPr>
              <w:t>Techniques</w:t>
            </w:r>
            <w:r>
              <w:rPr>
                <w:rFonts w:ascii="Open Sans" w:eastAsia="Open Sans" w:hAnsi="Open Sans" w:cs="Open Sans"/>
                <w:b/>
                <w:color w:val="004B88"/>
                <w:sz w:val="24"/>
                <w:szCs w:val="24"/>
              </w:rPr>
              <w:t xml:space="preserve"> </w:t>
            </w:r>
          </w:p>
        </w:tc>
        <w:tc>
          <w:tcPr>
            <w:tcW w:w="3007" w:type="dxa"/>
            <w:shd w:val="clear" w:color="auto" w:fill="auto"/>
            <w:tcMar>
              <w:top w:w="100" w:type="dxa"/>
              <w:left w:w="100" w:type="dxa"/>
              <w:bottom w:w="100" w:type="dxa"/>
              <w:right w:w="100" w:type="dxa"/>
            </w:tcMar>
          </w:tcPr>
          <w:p w14:paraId="287F4902" w14:textId="77777777" w:rsidR="00006C56" w:rsidRDefault="00FD7EB8">
            <w:pPr>
              <w:widowControl w:val="0"/>
              <w:pBdr>
                <w:top w:val="nil"/>
                <w:left w:val="nil"/>
                <w:bottom w:val="nil"/>
                <w:right w:val="nil"/>
                <w:between w:val="nil"/>
              </w:pBdr>
              <w:spacing w:line="240" w:lineRule="auto"/>
              <w:ind w:left="126"/>
              <w:rPr>
                <w:rFonts w:ascii="Open Sans" w:eastAsia="Open Sans" w:hAnsi="Open Sans" w:cs="Open Sans"/>
                <w:b/>
                <w:color w:val="004B88"/>
                <w:sz w:val="24"/>
                <w:szCs w:val="24"/>
                <w:u w:val="single"/>
              </w:rPr>
            </w:pPr>
            <w:r>
              <w:rPr>
                <w:rFonts w:ascii="Open Sans" w:eastAsia="Open Sans" w:hAnsi="Open Sans" w:cs="Open Sans"/>
                <w:b/>
                <w:color w:val="004B88"/>
                <w:sz w:val="24"/>
                <w:szCs w:val="24"/>
                <w:u w:val="single"/>
              </w:rPr>
              <w:t>Content</w:t>
            </w:r>
          </w:p>
        </w:tc>
      </w:tr>
      <w:tr w:rsidR="00006C56" w14:paraId="287F491A" w14:textId="77777777">
        <w:trPr>
          <w:trHeight w:val="10768"/>
        </w:trPr>
        <w:tc>
          <w:tcPr>
            <w:tcW w:w="3007" w:type="dxa"/>
            <w:shd w:val="clear" w:color="auto" w:fill="auto"/>
            <w:tcMar>
              <w:top w:w="100" w:type="dxa"/>
              <w:left w:w="100" w:type="dxa"/>
              <w:bottom w:w="100" w:type="dxa"/>
              <w:right w:w="100" w:type="dxa"/>
            </w:tcMar>
          </w:tcPr>
          <w:p w14:paraId="287F4904" w14:textId="77777777" w:rsidR="00006C56" w:rsidRDefault="00FD7EB8">
            <w:pPr>
              <w:widowControl w:val="0"/>
              <w:pBdr>
                <w:top w:val="nil"/>
                <w:left w:val="nil"/>
                <w:bottom w:val="nil"/>
                <w:right w:val="nil"/>
                <w:between w:val="nil"/>
              </w:pBdr>
              <w:spacing w:line="240" w:lineRule="auto"/>
              <w:ind w:left="494"/>
              <w:rPr>
                <w:rFonts w:ascii="Open Sans" w:eastAsia="Open Sans" w:hAnsi="Open Sans" w:cs="Open Sans"/>
                <w:b/>
                <w:color w:val="004B88"/>
                <w:sz w:val="24"/>
                <w:szCs w:val="24"/>
              </w:rPr>
            </w:pPr>
            <w:r>
              <w:rPr>
                <w:rFonts w:ascii="Open Sans" w:eastAsia="Open Sans" w:hAnsi="Open Sans" w:cs="Open Sans"/>
                <w:color w:val="004B88"/>
                <w:sz w:val="24"/>
                <w:szCs w:val="24"/>
              </w:rPr>
              <w:lastRenderedPageBreak/>
              <w:t xml:space="preserve">1) </w:t>
            </w:r>
            <w:r>
              <w:rPr>
                <w:rFonts w:ascii="Open Sans" w:eastAsia="Open Sans" w:hAnsi="Open Sans" w:cs="Open Sans"/>
                <w:b/>
                <w:color w:val="004B88"/>
                <w:sz w:val="24"/>
                <w:szCs w:val="24"/>
                <w:u w:val="single"/>
              </w:rPr>
              <w:t>Social Media</w:t>
            </w:r>
            <w:r>
              <w:rPr>
                <w:rFonts w:ascii="Open Sans" w:eastAsia="Open Sans" w:hAnsi="Open Sans" w:cs="Open Sans"/>
                <w:b/>
                <w:color w:val="004B88"/>
                <w:sz w:val="24"/>
                <w:szCs w:val="24"/>
              </w:rPr>
              <w:t xml:space="preserve"> </w:t>
            </w:r>
          </w:p>
          <w:p w14:paraId="287F4905" w14:textId="77777777" w:rsidR="00006C56" w:rsidRDefault="00FD7EB8">
            <w:pPr>
              <w:widowControl w:val="0"/>
              <w:pBdr>
                <w:top w:val="nil"/>
                <w:left w:val="nil"/>
                <w:bottom w:val="nil"/>
                <w:right w:val="nil"/>
                <w:between w:val="nil"/>
              </w:pBdr>
              <w:spacing w:before="451" w:line="407" w:lineRule="auto"/>
              <w:ind w:left="133" w:right="499" w:hanging="8"/>
              <w:rPr>
                <w:rFonts w:ascii="Open Sans" w:eastAsia="Open Sans" w:hAnsi="Open Sans" w:cs="Open Sans"/>
                <w:color w:val="004B88"/>
                <w:sz w:val="24"/>
                <w:szCs w:val="24"/>
              </w:rPr>
            </w:pPr>
            <w:r>
              <w:rPr>
                <w:rFonts w:ascii="Open Sans" w:eastAsia="Open Sans" w:hAnsi="Open Sans" w:cs="Open Sans"/>
                <w:color w:val="004B88"/>
                <w:sz w:val="24"/>
                <w:szCs w:val="24"/>
              </w:rPr>
              <w:t xml:space="preserve">Social media was the  primary medium  </w:t>
            </w:r>
          </w:p>
          <w:p w14:paraId="287F4906" w14:textId="77777777" w:rsidR="00006C56" w:rsidRDefault="00FD7EB8">
            <w:pPr>
              <w:widowControl w:val="0"/>
              <w:pBdr>
                <w:top w:val="nil"/>
                <w:left w:val="nil"/>
                <w:bottom w:val="nil"/>
                <w:right w:val="nil"/>
                <w:between w:val="nil"/>
              </w:pBdr>
              <w:spacing w:before="41" w:line="240" w:lineRule="auto"/>
              <w:ind w:left="131"/>
              <w:rPr>
                <w:rFonts w:ascii="Open Sans" w:eastAsia="Open Sans" w:hAnsi="Open Sans" w:cs="Open Sans"/>
                <w:color w:val="004B88"/>
                <w:sz w:val="24"/>
                <w:szCs w:val="24"/>
              </w:rPr>
            </w:pPr>
            <w:r>
              <w:rPr>
                <w:rFonts w:ascii="Open Sans" w:eastAsia="Open Sans" w:hAnsi="Open Sans" w:cs="Open Sans"/>
                <w:color w:val="004B88"/>
                <w:sz w:val="24"/>
                <w:szCs w:val="24"/>
              </w:rPr>
              <w:t xml:space="preserve">identified. </w:t>
            </w:r>
          </w:p>
          <w:p w14:paraId="287F4907" w14:textId="77777777" w:rsidR="00006C56" w:rsidRDefault="00FD7EB8">
            <w:pPr>
              <w:widowControl w:val="0"/>
              <w:pBdr>
                <w:top w:val="nil"/>
                <w:left w:val="nil"/>
                <w:bottom w:val="nil"/>
                <w:right w:val="nil"/>
                <w:between w:val="nil"/>
              </w:pBdr>
              <w:spacing w:before="449" w:line="408" w:lineRule="auto"/>
              <w:ind w:left="126" w:right="319" w:firstLine="10"/>
              <w:rPr>
                <w:rFonts w:ascii="Open Sans" w:eastAsia="Open Sans" w:hAnsi="Open Sans" w:cs="Open Sans"/>
                <w:color w:val="004B88"/>
                <w:sz w:val="24"/>
                <w:szCs w:val="24"/>
              </w:rPr>
            </w:pPr>
            <w:r>
              <w:rPr>
                <w:rFonts w:ascii="Open Sans" w:eastAsia="Open Sans" w:hAnsi="Open Sans" w:cs="Open Sans"/>
                <w:color w:val="004B88"/>
                <w:sz w:val="24"/>
                <w:szCs w:val="24"/>
              </w:rPr>
              <w:t xml:space="preserve">Facebook, specifically – due to its broad user  base – was believed to  be ideal. </w:t>
            </w:r>
          </w:p>
          <w:p w14:paraId="287F4908" w14:textId="77777777" w:rsidR="00006C56" w:rsidRDefault="00FD7EB8">
            <w:pPr>
              <w:widowControl w:val="0"/>
              <w:pBdr>
                <w:top w:val="nil"/>
                <w:left w:val="nil"/>
                <w:bottom w:val="nil"/>
                <w:right w:val="nil"/>
                <w:between w:val="nil"/>
              </w:pBdr>
              <w:spacing w:before="283" w:line="408" w:lineRule="auto"/>
              <w:ind w:left="116" w:right="334"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advertising would  take the form of paid for, premium adverts  that would appear in  targeted feeds. </w:t>
            </w:r>
          </w:p>
          <w:p w14:paraId="287F4909" w14:textId="77777777" w:rsidR="00006C56" w:rsidRDefault="00FD7EB8">
            <w:pPr>
              <w:widowControl w:val="0"/>
              <w:pBdr>
                <w:top w:val="nil"/>
                <w:left w:val="nil"/>
                <w:bottom w:val="nil"/>
                <w:right w:val="nil"/>
                <w:between w:val="nil"/>
              </w:pBdr>
              <w:spacing w:before="281" w:line="408" w:lineRule="auto"/>
              <w:ind w:left="116" w:right="184" w:firstLine="19"/>
              <w:rPr>
                <w:rFonts w:ascii="Open Sans" w:eastAsia="Open Sans" w:hAnsi="Open Sans" w:cs="Open Sans"/>
                <w:color w:val="004B88"/>
                <w:sz w:val="24"/>
                <w:szCs w:val="24"/>
              </w:rPr>
            </w:pPr>
            <w:r>
              <w:rPr>
                <w:rFonts w:ascii="Open Sans" w:eastAsia="Open Sans" w:hAnsi="Open Sans" w:cs="Open Sans"/>
                <w:color w:val="004B88"/>
                <w:sz w:val="24"/>
                <w:szCs w:val="24"/>
              </w:rPr>
              <w:t>Facebook allows for  geographically localized  marketing, so we could  target those who are  linked to the Blackpool  area.</w:t>
            </w:r>
          </w:p>
        </w:tc>
        <w:tc>
          <w:tcPr>
            <w:tcW w:w="3005" w:type="dxa"/>
            <w:shd w:val="clear" w:color="auto" w:fill="auto"/>
            <w:tcMar>
              <w:top w:w="100" w:type="dxa"/>
              <w:left w:w="100" w:type="dxa"/>
              <w:bottom w:w="100" w:type="dxa"/>
              <w:right w:w="100" w:type="dxa"/>
            </w:tcMar>
          </w:tcPr>
          <w:p w14:paraId="287F490A" w14:textId="77777777" w:rsidR="00006C56" w:rsidRDefault="00FD7EB8">
            <w:pPr>
              <w:widowControl w:val="0"/>
              <w:pBdr>
                <w:top w:val="nil"/>
                <w:left w:val="nil"/>
                <w:bottom w:val="nil"/>
                <w:right w:val="nil"/>
                <w:between w:val="nil"/>
              </w:pBdr>
              <w:spacing w:line="240" w:lineRule="auto"/>
              <w:ind w:left="126"/>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Clear, simple,  </w:t>
            </w:r>
          </w:p>
          <w:p w14:paraId="287F490B" w14:textId="77777777" w:rsidR="00006C56" w:rsidRDefault="00FD7EB8">
            <w:pPr>
              <w:widowControl w:val="0"/>
              <w:pBdr>
                <w:top w:val="nil"/>
                <w:left w:val="nil"/>
                <w:bottom w:val="nil"/>
                <w:right w:val="nil"/>
                <w:between w:val="nil"/>
              </w:pBdr>
              <w:spacing w:before="211" w:line="240" w:lineRule="auto"/>
              <w:ind w:left="123"/>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digestible messaging </w:t>
            </w:r>
          </w:p>
          <w:p w14:paraId="287F490C" w14:textId="77777777" w:rsidR="00006C56" w:rsidRDefault="00FD7EB8">
            <w:pPr>
              <w:widowControl w:val="0"/>
              <w:pBdr>
                <w:top w:val="nil"/>
                <w:left w:val="nil"/>
                <w:bottom w:val="nil"/>
                <w:right w:val="nil"/>
                <w:between w:val="nil"/>
              </w:pBdr>
              <w:spacing w:before="449" w:line="407" w:lineRule="auto"/>
              <w:ind w:left="133" w:right="188"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Key messages repeated  multiple times. Clear  logo for identifiable  </w:t>
            </w:r>
          </w:p>
          <w:p w14:paraId="287F490D" w14:textId="77777777" w:rsidR="00006C56" w:rsidRDefault="00FD7EB8">
            <w:pPr>
              <w:widowControl w:val="0"/>
              <w:pBdr>
                <w:top w:val="nil"/>
                <w:left w:val="nil"/>
                <w:bottom w:val="nil"/>
                <w:right w:val="nil"/>
                <w:between w:val="nil"/>
              </w:pBdr>
              <w:spacing w:before="44"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branding. </w:t>
            </w:r>
          </w:p>
          <w:p w14:paraId="287F490E" w14:textId="77777777" w:rsidR="00006C56" w:rsidRDefault="00FD7EB8">
            <w:pPr>
              <w:widowControl w:val="0"/>
              <w:pBdr>
                <w:top w:val="nil"/>
                <w:left w:val="nil"/>
                <w:bottom w:val="nil"/>
                <w:right w:val="nil"/>
                <w:between w:val="nil"/>
              </w:pBdr>
              <w:spacing w:before="449" w:line="407" w:lineRule="auto"/>
              <w:ind w:left="123" w:right="164" w:firstLine="12"/>
              <w:rPr>
                <w:rFonts w:ascii="Open Sans" w:eastAsia="Open Sans" w:hAnsi="Open Sans" w:cs="Open Sans"/>
                <w:color w:val="004B88"/>
                <w:sz w:val="24"/>
                <w:szCs w:val="24"/>
              </w:rPr>
            </w:pPr>
            <w:r>
              <w:rPr>
                <w:rFonts w:ascii="Open Sans" w:eastAsia="Open Sans" w:hAnsi="Open Sans" w:cs="Open Sans"/>
                <w:color w:val="004B88"/>
                <w:sz w:val="24"/>
                <w:szCs w:val="24"/>
              </w:rPr>
              <w:t xml:space="preserve">Information concise but  attention-grabbing. </w:t>
            </w:r>
          </w:p>
          <w:p w14:paraId="287F490F" w14:textId="77777777" w:rsidR="00006C56" w:rsidRDefault="00FD7EB8">
            <w:pPr>
              <w:widowControl w:val="0"/>
              <w:pBdr>
                <w:top w:val="nil"/>
                <w:left w:val="nil"/>
                <w:bottom w:val="nil"/>
                <w:right w:val="nil"/>
                <w:between w:val="nil"/>
              </w:pBdr>
              <w:spacing w:before="284" w:line="408" w:lineRule="auto"/>
              <w:ind w:left="126" w:right="99" w:hanging="13"/>
              <w:rPr>
                <w:rFonts w:ascii="Open Sans" w:eastAsia="Open Sans" w:hAnsi="Open Sans" w:cs="Open Sans"/>
                <w:color w:val="004B88"/>
                <w:sz w:val="24"/>
                <w:szCs w:val="24"/>
              </w:rPr>
            </w:pPr>
            <w:r>
              <w:rPr>
                <w:rFonts w:ascii="Open Sans" w:eastAsia="Open Sans" w:hAnsi="Open Sans" w:cs="Open Sans"/>
                <w:color w:val="004B88"/>
                <w:sz w:val="24"/>
                <w:szCs w:val="24"/>
              </w:rPr>
              <w:t>Visual elements must be  incorporated – this is  essential.</w:t>
            </w:r>
          </w:p>
        </w:tc>
        <w:tc>
          <w:tcPr>
            <w:tcW w:w="3007" w:type="dxa"/>
            <w:shd w:val="clear" w:color="auto" w:fill="auto"/>
            <w:tcMar>
              <w:top w:w="100" w:type="dxa"/>
              <w:left w:w="100" w:type="dxa"/>
              <w:bottom w:w="100" w:type="dxa"/>
              <w:right w:w="100" w:type="dxa"/>
            </w:tcMar>
          </w:tcPr>
          <w:p w14:paraId="287F4910" w14:textId="77777777" w:rsidR="00006C56" w:rsidRDefault="00FD7EB8">
            <w:pPr>
              <w:widowControl w:val="0"/>
              <w:pBdr>
                <w:top w:val="nil"/>
                <w:left w:val="nil"/>
                <w:bottom w:val="nil"/>
                <w:right w:val="nil"/>
                <w:between w:val="nil"/>
              </w:pBdr>
              <w:spacing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Emphasis on “the  </w:t>
            </w:r>
          </w:p>
          <w:p w14:paraId="287F4911" w14:textId="77777777" w:rsidR="00006C56" w:rsidRDefault="00FD7EB8">
            <w:pPr>
              <w:widowControl w:val="0"/>
              <w:pBdr>
                <w:top w:val="nil"/>
                <w:left w:val="nil"/>
                <w:bottom w:val="nil"/>
                <w:right w:val="nil"/>
                <w:between w:val="nil"/>
              </w:pBdr>
              <w:spacing w:before="211" w:line="240" w:lineRule="auto"/>
              <w:ind w:left="117"/>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future” </w:t>
            </w:r>
          </w:p>
          <w:p w14:paraId="287F4912" w14:textId="77777777" w:rsidR="00006C56" w:rsidRDefault="00FD7EB8">
            <w:pPr>
              <w:widowControl w:val="0"/>
              <w:pBdr>
                <w:top w:val="nil"/>
                <w:left w:val="nil"/>
                <w:bottom w:val="nil"/>
                <w:right w:val="nil"/>
                <w:between w:val="nil"/>
              </w:pBdr>
              <w:spacing w:before="449" w:line="407" w:lineRule="auto"/>
              <w:ind w:left="126" w:right="265" w:firstLine="10"/>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noted that many  of those who spread  disinformation &amp;  </w:t>
            </w:r>
          </w:p>
          <w:p w14:paraId="287F4913" w14:textId="77777777" w:rsidR="00006C56" w:rsidRDefault="00FD7EB8">
            <w:pPr>
              <w:widowControl w:val="0"/>
              <w:pBdr>
                <w:top w:val="nil"/>
                <w:left w:val="nil"/>
                <w:bottom w:val="nil"/>
                <w:right w:val="nil"/>
                <w:between w:val="nil"/>
              </w:pBdr>
              <w:spacing w:before="44" w:line="240" w:lineRule="auto"/>
              <w:ind w:left="126"/>
              <w:rPr>
                <w:rFonts w:ascii="Open Sans" w:eastAsia="Open Sans" w:hAnsi="Open Sans" w:cs="Open Sans"/>
                <w:color w:val="004B88"/>
                <w:sz w:val="24"/>
                <w:szCs w:val="24"/>
              </w:rPr>
            </w:pPr>
            <w:r>
              <w:rPr>
                <w:rFonts w:ascii="Open Sans" w:eastAsia="Open Sans" w:hAnsi="Open Sans" w:cs="Open Sans"/>
                <w:color w:val="004B88"/>
                <w:sz w:val="24"/>
                <w:szCs w:val="24"/>
              </w:rPr>
              <w:t xml:space="preserve">conspiracy theories  </w:t>
            </w:r>
          </w:p>
          <w:p w14:paraId="287F4914" w14:textId="77777777" w:rsidR="00006C56" w:rsidRDefault="00FD7EB8">
            <w:pPr>
              <w:widowControl w:val="0"/>
              <w:pBdr>
                <w:top w:val="nil"/>
                <w:left w:val="nil"/>
                <w:bottom w:val="nil"/>
                <w:right w:val="nil"/>
                <w:between w:val="nil"/>
              </w:pBdr>
              <w:spacing w:before="209" w:line="408" w:lineRule="auto"/>
              <w:ind w:left="123" w:right="365" w:firstLine="9"/>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place an emphasis on  </w:t>
            </w:r>
            <w:r>
              <w:rPr>
                <w:rFonts w:ascii="Open Sans" w:eastAsia="Open Sans" w:hAnsi="Open Sans" w:cs="Open Sans"/>
                <w:i/>
                <w:color w:val="004B88"/>
                <w:sz w:val="24"/>
                <w:szCs w:val="24"/>
              </w:rPr>
              <w:t xml:space="preserve">“saving the children” </w:t>
            </w:r>
            <w:r>
              <w:rPr>
                <w:rFonts w:ascii="Open Sans" w:eastAsia="Open Sans" w:hAnsi="Open Sans" w:cs="Open Sans"/>
                <w:color w:val="004B88"/>
                <w:sz w:val="24"/>
                <w:szCs w:val="24"/>
              </w:rPr>
              <w:t xml:space="preserve">as  an emotional weapon. </w:t>
            </w:r>
          </w:p>
          <w:p w14:paraId="287F4915" w14:textId="77777777" w:rsidR="00006C56" w:rsidRDefault="00FD7EB8">
            <w:pPr>
              <w:widowControl w:val="0"/>
              <w:pBdr>
                <w:top w:val="nil"/>
                <w:left w:val="nil"/>
                <w:bottom w:val="nil"/>
                <w:right w:val="nil"/>
                <w:between w:val="nil"/>
              </w:pBdr>
              <w:spacing w:before="280" w:line="240" w:lineRule="auto"/>
              <w:ind w:left="127"/>
              <w:rPr>
                <w:rFonts w:ascii="Open Sans" w:eastAsia="Open Sans" w:hAnsi="Open Sans" w:cs="Open Sans"/>
                <w:color w:val="004B88"/>
                <w:sz w:val="24"/>
                <w:szCs w:val="24"/>
              </w:rPr>
            </w:pPr>
            <w:r>
              <w:rPr>
                <w:rFonts w:ascii="Open Sans" w:eastAsia="Open Sans" w:hAnsi="Open Sans" w:cs="Open Sans"/>
                <w:color w:val="004B88"/>
                <w:sz w:val="24"/>
                <w:szCs w:val="24"/>
              </w:rPr>
              <w:t xml:space="preserve">Given that the main  </w:t>
            </w:r>
          </w:p>
          <w:p w14:paraId="287F4916" w14:textId="77777777" w:rsidR="00006C56" w:rsidRDefault="00FD7EB8">
            <w:pPr>
              <w:widowControl w:val="0"/>
              <w:pBdr>
                <w:top w:val="nil"/>
                <w:left w:val="nil"/>
                <w:bottom w:val="nil"/>
                <w:right w:val="nil"/>
                <w:between w:val="nil"/>
              </w:pBdr>
              <w:spacing w:before="209" w:line="240" w:lineRule="auto"/>
              <w:ind w:left="117"/>
              <w:rPr>
                <w:rFonts w:ascii="Open Sans" w:eastAsia="Open Sans" w:hAnsi="Open Sans" w:cs="Open Sans"/>
                <w:color w:val="004B88"/>
                <w:sz w:val="24"/>
                <w:szCs w:val="24"/>
              </w:rPr>
            </w:pPr>
            <w:r>
              <w:rPr>
                <w:rFonts w:ascii="Open Sans" w:eastAsia="Open Sans" w:hAnsi="Open Sans" w:cs="Open Sans"/>
                <w:color w:val="004B88"/>
                <w:sz w:val="24"/>
                <w:szCs w:val="24"/>
              </w:rPr>
              <w:t xml:space="preserve">group designated  </w:t>
            </w:r>
          </w:p>
          <w:p w14:paraId="287F4917" w14:textId="77777777" w:rsidR="00006C56" w:rsidRDefault="00FD7EB8">
            <w:pPr>
              <w:widowControl w:val="0"/>
              <w:pBdr>
                <w:top w:val="nil"/>
                <w:left w:val="nil"/>
                <w:bottom w:val="nil"/>
                <w:right w:val="nil"/>
                <w:between w:val="nil"/>
              </w:pBdr>
              <w:spacing w:before="210"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mental health as its  </w:t>
            </w:r>
          </w:p>
          <w:p w14:paraId="287F4918" w14:textId="77777777" w:rsidR="00006C56" w:rsidRDefault="00FD7EB8">
            <w:pPr>
              <w:widowControl w:val="0"/>
              <w:pBdr>
                <w:top w:val="nil"/>
                <w:left w:val="nil"/>
                <w:bottom w:val="nil"/>
                <w:right w:val="nil"/>
                <w:between w:val="nil"/>
              </w:pBdr>
              <w:spacing w:before="211"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primary focus, the  </w:t>
            </w:r>
          </w:p>
          <w:p w14:paraId="287F4919" w14:textId="77777777" w:rsidR="00006C56" w:rsidRDefault="00FD7EB8">
            <w:pPr>
              <w:widowControl w:val="0"/>
              <w:pBdr>
                <w:top w:val="nil"/>
                <w:left w:val="nil"/>
                <w:bottom w:val="nil"/>
                <w:right w:val="nil"/>
                <w:between w:val="nil"/>
              </w:pBdr>
              <w:spacing w:before="209" w:line="408" w:lineRule="auto"/>
              <w:ind w:left="115" w:right="108" w:firstLine="18"/>
              <w:rPr>
                <w:rFonts w:ascii="Open Sans" w:eastAsia="Open Sans" w:hAnsi="Open Sans" w:cs="Open Sans"/>
                <w:color w:val="004B88"/>
                <w:sz w:val="24"/>
                <w:szCs w:val="24"/>
              </w:rPr>
            </w:pPr>
            <w:r>
              <w:rPr>
                <w:rFonts w:ascii="Open Sans" w:eastAsia="Open Sans" w:hAnsi="Open Sans" w:cs="Open Sans"/>
                <w:color w:val="004B88"/>
                <w:sz w:val="24"/>
                <w:szCs w:val="24"/>
              </w:rPr>
              <w:t xml:space="preserve">marketing team decided  that they’d emphasise  the strife &amp; adversity  faced by young people  with their mental health  on a daily basis, and  how much getting a grip </w:t>
            </w:r>
          </w:p>
        </w:tc>
      </w:tr>
    </w:tbl>
    <w:p w14:paraId="287F491B" w14:textId="77777777" w:rsidR="00006C56" w:rsidRDefault="00006C56">
      <w:pPr>
        <w:widowControl w:val="0"/>
        <w:pBdr>
          <w:top w:val="nil"/>
          <w:left w:val="nil"/>
          <w:bottom w:val="nil"/>
          <w:right w:val="nil"/>
          <w:between w:val="nil"/>
        </w:pBdr>
        <w:rPr>
          <w:color w:val="000000"/>
        </w:rPr>
      </w:pPr>
    </w:p>
    <w:p w14:paraId="287F491C" w14:textId="77777777" w:rsidR="00006C56" w:rsidRDefault="00006C56">
      <w:pPr>
        <w:widowControl w:val="0"/>
        <w:pBdr>
          <w:top w:val="nil"/>
          <w:left w:val="nil"/>
          <w:bottom w:val="nil"/>
          <w:right w:val="nil"/>
          <w:between w:val="nil"/>
        </w:pBdr>
        <w:rPr>
          <w:color w:val="000000"/>
        </w:rPr>
      </w:pPr>
    </w:p>
    <w:p w14:paraId="287F491D" w14:textId="77777777" w:rsidR="00006C56" w:rsidRDefault="00FD7EB8">
      <w:pPr>
        <w:widowControl w:val="0"/>
        <w:pBdr>
          <w:top w:val="nil"/>
          <w:left w:val="nil"/>
          <w:bottom w:val="nil"/>
          <w:right w:val="nil"/>
          <w:between w:val="nil"/>
        </w:pBdr>
        <w:spacing w:line="240" w:lineRule="auto"/>
        <w:ind w:right="362"/>
        <w:jc w:val="right"/>
        <w:rPr>
          <w:color w:val="000000"/>
        </w:rPr>
      </w:pPr>
      <w:r>
        <w:rPr>
          <w:color w:val="000000"/>
        </w:rPr>
        <w:t>29</w:t>
      </w:r>
    </w:p>
    <w:tbl>
      <w:tblPr>
        <w:tblStyle w:val="a0"/>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23" w14:textId="77777777">
        <w:trPr>
          <w:trHeight w:val="5642"/>
        </w:trPr>
        <w:tc>
          <w:tcPr>
            <w:tcW w:w="3007" w:type="dxa"/>
            <w:shd w:val="clear" w:color="auto" w:fill="auto"/>
            <w:tcMar>
              <w:top w:w="100" w:type="dxa"/>
              <w:left w:w="100" w:type="dxa"/>
              <w:bottom w:w="100" w:type="dxa"/>
              <w:right w:w="100" w:type="dxa"/>
            </w:tcMar>
          </w:tcPr>
          <w:p w14:paraId="287F491E" w14:textId="77777777" w:rsidR="00006C56" w:rsidRDefault="00006C56">
            <w:pPr>
              <w:widowControl w:val="0"/>
              <w:pBdr>
                <w:top w:val="nil"/>
                <w:left w:val="nil"/>
                <w:bottom w:val="nil"/>
                <w:right w:val="nil"/>
                <w:between w:val="nil"/>
              </w:pBdr>
              <w:rPr>
                <w:color w:val="000000"/>
              </w:rPr>
            </w:pPr>
          </w:p>
        </w:tc>
        <w:tc>
          <w:tcPr>
            <w:tcW w:w="3005" w:type="dxa"/>
            <w:shd w:val="clear" w:color="auto" w:fill="auto"/>
            <w:tcMar>
              <w:top w:w="100" w:type="dxa"/>
              <w:left w:w="100" w:type="dxa"/>
              <w:bottom w:w="100" w:type="dxa"/>
              <w:right w:w="100" w:type="dxa"/>
            </w:tcMar>
          </w:tcPr>
          <w:p w14:paraId="287F491F" w14:textId="77777777" w:rsidR="00006C56" w:rsidRDefault="00006C56">
            <w:pPr>
              <w:widowControl w:val="0"/>
              <w:pBdr>
                <w:top w:val="nil"/>
                <w:left w:val="nil"/>
                <w:bottom w:val="nil"/>
                <w:right w:val="nil"/>
                <w:between w:val="nil"/>
              </w:pBdr>
              <w:rPr>
                <w:color w:val="000000"/>
              </w:rPr>
            </w:pPr>
          </w:p>
        </w:tc>
        <w:tc>
          <w:tcPr>
            <w:tcW w:w="3007" w:type="dxa"/>
            <w:shd w:val="clear" w:color="auto" w:fill="auto"/>
            <w:tcMar>
              <w:top w:w="100" w:type="dxa"/>
              <w:left w:w="100" w:type="dxa"/>
              <w:bottom w:w="100" w:type="dxa"/>
              <w:right w:w="100" w:type="dxa"/>
            </w:tcMar>
          </w:tcPr>
          <w:p w14:paraId="287F4920" w14:textId="77777777" w:rsidR="00006C56" w:rsidRDefault="00FD7EB8">
            <w:pPr>
              <w:widowControl w:val="0"/>
              <w:pBdr>
                <w:top w:val="nil"/>
                <w:left w:val="nil"/>
                <w:bottom w:val="nil"/>
                <w:right w:val="nil"/>
                <w:between w:val="nil"/>
              </w:pBdr>
              <w:spacing w:line="408" w:lineRule="auto"/>
              <w:ind w:left="112" w:right="225" w:firstLine="13"/>
              <w:rPr>
                <w:rFonts w:ascii="Open Sans" w:eastAsia="Open Sans" w:hAnsi="Open Sans" w:cs="Open Sans"/>
                <w:color w:val="004B88"/>
                <w:sz w:val="24"/>
                <w:szCs w:val="24"/>
              </w:rPr>
            </w:pPr>
            <w:r>
              <w:rPr>
                <w:rFonts w:ascii="Open Sans" w:eastAsia="Open Sans" w:hAnsi="Open Sans" w:cs="Open Sans"/>
                <w:color w:val="004B88"/>
                <w:sz w:val="24"/>
                <w:szCs w:val="24"/>
              </w:rPr>
              <w:t xml:space="preserve">on the youth mental  health epidemic means  to them (referencing  findings from the UK  Youth Parliament’s  </w:t>
            </w:r>
          </w:p>
          <w:p w14:paraId="287F4921" w14:textId="77777777" w:rsidR="00006C56" w:rsidRDefault="00FD7EB8">
            <w:pPr>
              <w:widowControl w:val="0"/>
              <w:pBdr>
                <w:top w:val="nil"/>
                <w:left w:val="nil"/>
                <w:bottom w:val="nil"/>
                <w:right w:val="nil"/>
                <w:between w:val="nil"/>
              </w:pBdr>
              <w:spacing w:before="43" w:line="408" w:lineRule="auto"/>
              <w:ind w:left="115" w:right="89" w:firstLine="11"/>
              <w:rPr>
                <w:rFonts w:ascii="Open Sans" w:eastAsia="Open Sans" w:hAnsi="Open Sans" w:cs="Open Sans"/>
                <w:color w:val="004B88"/>
                <w:sz w:val="24"/>
                <w:szCs w:val="24"/>
              </w:rPr>
            </w:pPr>
            <w:r>
              <w:rPr>
                <w:rFonts w:ascii="Open Sans" w:eastAsia="Open Sans" w:hAnsi="Open Sans" w:cs="Open Sans"/>
                <w:i/>
                <w:color w:val="004B88"/>
                <w:sz w:val="24"/>
                <w:szCs w:val="24"/>
              </w:rPr>
              <w:t xml:space="preserve">“Make Your Mark” </w:t>
            </w:r>
            <w:r>
              <w:rPr>
                <w:rFonts w:ascii="Open Sans" w:eastAsia="Open Sans" w:hAnsi="Open Sans" w:cs="Open Sans"/>
                <w:color w:val="004B88"/>
                <w:sz w:val="24"/>
                <w:szCs w:val="24"/>
              </w:rPr>
              <w:t xml:space="preserve">ballot, which found that mental  health was the biggest  issue facing young  </w:t>
            </w:r>
          </w:p>
          <w:p w14:paraId="287F4922" w14:textId="77777777" w:rsidR="00006C56" w:rsidRDefault="00FD7EB8">
            <w:pPr>
              <w:widowControl w:val="0"/>
              <w:pBdr>
                <w:top w:val="nil"/>
                <w:left w:val="nil"/>
                <w:bottom w:val="nil"/>
                <w:right w:val="nil"/>
                <w:between w:val="nil"/>
              </w:pBdr>
              <w:spacing w:before="43" w:line="407" w:lineRule="auto"/>
              <w:ind w:left="116" w:right="259" w:firstLine="17"/>
              <w:rPr>
                <w:rFonts w:ascii="Open Sans" w:eastAsia="Open Sans" w:hAnsi="Open Sans" w:cs="Open Sans"/>
                <w:color w:val="004B88"/>
                <w:sz w:val="24"/>
                <w:szCs w:val="24"/>
              </w:rPr>
            </w:pPr>
            <w:r>
              <w:rPr>
                <w:rFonts w:ascii="Open Sans" w:eastAsia="Open Sans" w:hAnsi="Open Sans" w:cs="Open Sans"/>
                <w:color w:val="004B88"/>
                <w:sz w:val="24"/>
                <w:szCs w:val="24"/>
              </w:rPr>
              <w:t>people in Blackpool for  four consecutive years).</w:t>
            </w:r>
          </w:p>
        </w:tc>
      </w:tr>
      <w:tr w:rsidR="00006C56" w14:paraId="287F4937" w14:textId="77777777">
        <w:trPr>
          <w:trHeight w:val="7354"/>
        </w:trPr>
        <w:tc>
          <w:tcPr>
            <w:tcW w:w="3007" w:type="dxa"/>
            <w:shd w:val="clear" w:color="auto" w:fill="auto"/>
            <w:tcMar>
              <w:top w:w="100" w:type="dxa"/>
              <w:left w:w="100" w:type="dxa"/>
              <w:bottom w:w="100" w:type="dxa"/>
              <w:right w:w="100" w:type="dxa"/>
            </w:tcMar>
          </w:tcPr>
          <w:p w14:paraId="287F4924" w14:textId="77777777" w:rsidR="00006C56" w:rsidRDefault="00FD7EB8">
            <w:pPr>
              <w:widowControl w:val="0"/>
              <w:pBdr>
                <w:top w:val="nil"/>
                <w:left w:val="nil"/>
                <w:bottom w:val="nil"/>
                <w:right w:val="nil"/>
                <w:between w:val="nil"/>
              </w:pBdr>
              <w:spacing w:line="240" w:lineRule="auto"/>
              <w:ind w:left="484"/>
              <w:rPr>
                <w:rFonts w:ascii="Open Sans" w:eastAsia="Open Sans" w:hAnsi="Open Sans" w:cs="Open Sans"/>
                <w:b/>
                <w:color w:val="004B88"/>
                <w:sz w:val="24"/>
                <w:szCs w:val="24"/>
              </w:rPr>
            </w:pPr>
            <w:r>
              <w:rPr>
                <w:rFonts w:ascii="Open Sans" w:eastAsia="Open Sans" w:hAnsi="Open Sans" w:cs="Open Sans"/>
                <w:color w:val="004B88"/>
                <w:sz w:val="24"/>
                <w:szCs w:val="24"/>
              </w:rPr>
              <w:lastRenderedPageBreak/>
              <w:t xml:space="preserve">2) </w:t>
            </w:r>
            <w:r>
              <w:rPr>
                <w:rFonts w:ascii="Open Sans" w:eastAsia="Open Sans" w:hAnsi="Open Sans" w:cs="Open Sans"/>
                <w:b/>
                <w:color w:val="004B88"/>
                <w:sz w:val="24"/>
                <w:szCs w:val="24"/>
                <w:u w:val="single"/>
              </w:rPr>
              <w:t xml:space="preserve">Local </w:t>
            </w:r>
            <w:r>
              <w:rPr>
                <w:rFonts w:ascii="Open Sans" w:eastAsia="Open Sans" w:hAnsi="Open Sans" w:cs="Open Sans"/>
                <w:b/>
                <w:color w:val="004B88"/>
                <w:sz w:val="24"/>
                <w:szCs w:val="24"/>
              </w:rPr>
              <w:t xml:space="preserve"> </w:t>
            </w:r>
          </w:p>
          <w:p w14:paraId="287F4925" w14:textId="77777777" w:rsidR="00006C56" w:rsidRDefault="00FD7EB8">
            <w:pPr>
              <w:widowControl w:val="0"/>
              <w:pBdr>
                <w:top w:val="nil"/>
                <w:left w:val="nil"/>
                <w:bottom w:val="nil"/>
                <w:right w:val="nil"/>
                <w:between w:val="nil"/>
              </w:pBdr>
              <w:spacing w:before="211" w:line="240" w:lineRule="auto"/>
              <w:ind w:right="697"/>
              <w:jc w:val="right"/>
              <w:rPr>
                <w:rFonts w:ascii="Open Sans" w:eastAsia="Open Sans" w:hAnsi="Open Sans" w:cs="Open Sans"/>
                <w:b/>
                <w:color w:val="004B88"/>
                <w:sz w:val="24"/>
                <w:szCs w:val="24"/>
              </w:rPr>
            </w:pPr>
            <w:r>
              <w:rPr>
                <w:rFonts w:ascii="Open Sans" w:eastAsia="Open Sans" w:hAnsi="Open Sans" w:cs="Open Sans"/>
                <w:b/>
                <w:color w:val="004B88"/>
                <w:sz w:val="24"/>
                <w:szCs w:val="24"/>
                <w:u w:val="single"/>
              </w:rPr>
              <w:t>Newspapers</w:t>
            </w:r>
            <w:r>
              <w:rPr>
                <w:rFonts w:ascii="Open Sans" w:eastAsia="Open Sans" w:hAnsi="Open Sans" w:cs="Open Sans"/>
                <w:b/>
                <w:color w:val="004B88"/>
                <w:sz w:val="24"/>
                <w:szCs w:val="24"/>
              </w:rPr>
              <w:t xml:space="preserve"> </w:t>
            </w:r>
          </w:p>
          <w:p w14:paraId="287F4926" w14:textId="77777777" w:rsidR="00006C56" w:rsidRDefault="00FD7EB8">
            <w:pPr>
              <w:widowControl w:val="0"/>
              <w:pBdr>
                <w:top w:val="nil"/>
                <w:left w:val="nil"/>
                <w:bottom w:val="nil"/>
                <w:right w:val="nil"/>
                <w:between w:val="nil"/>
              </w:pBdr>
              <w:spacing w:before="449"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Local newspapers,  </w:t>
            </w:r>
          </w:p>
          <w:p w14:paraId="287F4927" w14:textId="77777777" w:rsidR="00006C56" w:rsidRDefault="00FD7EB8">
            <w:pPr>
              <w:widowControl w:val="0"/>
              <w:pBdr>
                <w:top w:val="nil"/>
                <w:left w:val="nil"/>
                <w:bottom w:val="nil"/>
                <w:right w:val="nil"/>
                <w:between w:val="nil"/>
              </w:pBdr>
              <w:spacing w:before="209" w:line="407" w:lineRule="auto"/>
              <w:ind w:left="127" w:right="433" w:firstLine="5"/>
              <w:rPr>
                <w:rFonts w:ascii="Open Sans" w:eastAsia="Open Sans" w:hAnsi="Open Sans" w:cs="Open Sans"/>
                <w:color w:val="004B88"/>
                <w:sz w:val="24"/>
                <w:szCs w:val="24"/>
              </w:rPr>
            </w:pPr>
            <w:r>
              <w:rPr>
                <w:rFonts w:ascii="Open Sans" w:eastAsia="Open Sans" w:hAnsi="Open Sans" w:cs="Open Sans"/>
                <w:color w:val="004B88"/>
                <w:sz w:val="24"/>
                <w:szCs w:val="24"/>
              </w:rPr>
              <w:t xml:space="preserve">namely the Blackpool  Gazette &amp; the  </w:t>
            </w:r>
          </w:p>
          <w:p w14:paraId="287F4928" w14:textId="77777777" w:rsidR="00006C56" w:rsidRDefault="00FD7EB8">
            <w:pPr>
              <w:widowControl w:val="0"/>
              <w:pBdr>
                <w:top w:val="nil"/>
                <w:left w:val="nil"/>
                <w:bottom w:val="nil"/>
                <w:right w:val="nil"/>
                <w:between w:val="nil"/>
              </w:pBdr>
              <w:spacing w:before="44" w:line="408" w:lineRule="auto"/>
              <w:ind w:left="122" w:right="138" w:firstLine="13"/>
              <w:rPr>
                <w:rFonts w:ascii="Open Sans" w:eastAsia="Open Sans" w:hAnsi="Open Sans" w:cs="Open Sans"/>
                <w:color w:val="004B88"/>
                <w:sz w:val="24"/>
                <w:szCs w:val="24"/>
              </w:rPr>
            </w:pPr>
            <w:r>
              <w:rPr>
                <w:rFonts w:ascii="Open Sans" w:eastAsia="Open Sans" w:hAnsi="Open Sans" w:cs="Open Sans"/>
                <w:color w:val="004B88"/>
                <w:sz w:val="24"/>
                <w:szCs w:val="24"/>
              </w:rPr>
              <w:t xml:space="preserve">Lancashire Evening Post  – but, additionally, the  popular online  </w:t>
            </w:r>
          </w:p>
          <w:p w14:paraId="287F4929" w14:textId="77777777" w:rsidR="00006C56" w:rsidRDefault="00FD7EB8">
            <w:pPr>
              <w:widowControl w:val="0"/>
              <w:pBdr>
                <w:top w:val="nil"/>
                <w:left w:val="nil"/>
                <w:bottom w:val="nil"/>
                <w:right w:val="nil"/>
                <w:between w:val="nil"/>
              </w:pBdr>
              <w:spacing w:before="43"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newspaper LancsLive.</w:t>
            </w:r>
          </w:p>
        </w:tc>
        <w:tc>
          <w:tcPr>
            <w:tcW w:w="3005" w:type="dxa"/>
            <w:shd w:val="clear" w:color="auto" w:fill="auto"/>
            <w:tcMar>
              <w:top w:w="100" w:type="dxa"/>
              <w:left w:w="100" w:type="dxa"/>
              <w:bottom w:w="100" w:type="dxa"/>
              <w:right w:w="100" w:type="dxa"/>
            </w:tcMar>
          </w:tcPr>
          <w:p w14:paraId="287F492A" w14:textId="77777777" w:rsidR="00006C56" w:rsidRDefault="00FD7EB8">
            <w:pPr>
              <w:widowControl w:val="0"/>
              <w:pBdr>
                <w:top w:val="nil"/>
                <w:left w:val="nil"/>
                <w:bottom w:val="nil"/>
                <w:right w:val="nil"/>
                <w:between w:val="nil"/>
              </w:pBdr>
              <w:spacing w:line="240" w:lineRule="auto"/>
              <w:ind w:left="117"/>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Third party  </w:t>
            </w:r>
          </w:p>
          <w:p w14:paraId="287F492B" w14:textId="77777777" w:rsidR="00006C56" w:rsidRDefault="00FD7EB8">
            <w:pPr>
              <w:widowControl w:val="0"/>
              <w:pBdr>
                <w:top w:val="nil"/>
                <w:left w:val="nil"/>
                <w:bottom w:val="nil"/>
                <w:right w:val="nil"/>
                <w:between w:val="nil"/>
              </w:pBdr>
              <w:spacing w:before="211" w:line="240" w:lineRule="auto"/>
              <w:ind w:left="123"/>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endorsement: </w:t>
            </w:r>
          </w:p>
          <w:p w14:paraId="287F492C" w14:textId="77777777" w:rsidR="00006C56" w:rsidRDefault="00FD7EB8">
            <w:pPr>
              <w:widowControl w:val="0"/>
              <w:pBdr>
                <w:top w:val="nil"/>
                <w:left w:val="nil"/>
                <w:bottom w:val="nil"/>
                <w:right w:val="nil"/>
                <w:between w:val="nil"/>
              </w:pBdr>
              <w:spacing w:before="449"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Ensure advertising  </w:t>
            </w:r>
          </w:p>
          <w:p w14:paraId="287F492D" w14:textId="77777777" w:rsidR="00006C56" w:rsidRDefault="00FD7EB8">
            <w:pPr>
              <w:widowControl w:val="0"/>
              <w:pBdr>
                <w:top w:val="nil"/>
                <w:left w:val="nil"/>
                <w:bottom w:val="nil"/>
                <w:right w:val="nil"/>
                <w:between w:val="nil"/>
              </w:pBdr>
              <w:spacing w:before="209"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materials feature  </w:t>
            </w:r>
          </w:p>
          <w:p w14:paraId="287F492E" w14:textId="77777777" w:rsidR="00006C56" w:rsidRDefault="00FD7EB8">
            <w:pPr>
              <w:widowControl w:val="0"/>
              <w:pBdr>
                <w:top w:val="nil"/>
                <w:left w:val="nil"/>
                <w:bottom w:val="nil"/>
                <w:right w:val="nil"/>
                <w:between w:val="nil"/>
              </w:pBdr>
              <w:spacing w:before="209" w:line="409" w:lineRule="auto"/>
              <w:ind w:left="116" w:right="195"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endorsements from a  diverse range of people  to make it relatable. </w:t>
            </w:r>
          </w:p>
          <w:p w14:paraId="287F492F" w14:textId="77777777" w:rsidR="00006C56" w:rsidRDefault="00FD7EB8">
            <w:pPr>
              <w:widowControl w:val="0"/>
              <w:pBdr>
                <w:top w:val="nil"/>
                <w:left w:val="nil"/>
                <w:bottom w:val="nil"/>
                <w:right w:val="nil"/>
                <w:between w:val="nil"/>
              </w:pBdr>
              <w:spacing w:before="280" w:line="408" w:lineRule="auto"/>
              <w:ind w:left="116" w:right="298" w:firstLine="60"/>
              <w:rPr>
                <w:rFonts w:ascii="Open Sans" w:eastAsia="Open Sans" w:hAnsi="Open Sans" w:cs="Open Sans"/>
                <w:color w:val="004B88"/>
                <w:sz w:val="24"/>
                <w:szCs w:val="24"/>
              </w:rPr>
            </w:pPr>
            <w:r>
              <w:rPr>
                <w:rFonts w:ascii="Open Sans" w:eastAsia="Open Sans" w:hAnsi="Open Sans" w:cs="Open Sans"/>
                <w:color w:val="004B88"/>
                <w:sz w:val="24"/>
                <w:szCs w:val="24"/>
              </w:rPr>
              <w:t xml:space="preserve">These figures must be  trusted &amp; identifiable  community figures  </w:t>
            </w:r>
          </w:p>
          <w:p w14:paraId="287F4930" w14:textId="77777777" w:rsidR="00006C56" w:rsidRDefault="00FD7EB8">
            <w:pPr>
              <w:widowControl w:val="0"/>
              <w:pBdr>
                <w:top w:val="nil"/>
                <w:left w:val="nil"/>
                <w:bottom w:val="nil"/>
                <w:right w:val="nil"/>
                <w:between w:val="nil"/>
              </w:pBdr>
              <w:spacing w:before="40" w:line="407" w:lineRule="auto"/>
              <w:ind w:left="116" w:right="359" w:firstLine="6"/>
              <w:rPr>
                <w:rFonts w:ascii="Open Sans" w:eastAsia="Open Sans" w:hAnsi="Open Sans" w:cs="Open Sans"/>
                <w:color w:val="004B88"/>
                <w:sz w:val="24"/>
                <w:szCs w:val="24"/>
              </w:rPr>
            </w:pPr>
            <w:r>
              <w:rPr>
                <w:rFonts w:ascii="Open Sans" w:eastAsia="Open Sans" w:hAnsi="Open Sans" w:cs="Open Sans"/>
                <w:color w:val="004B88"/>
                <w:sz w:val="24"/>
                <w:szCs w:val="24"/>
              </w:rPr>
              <w:t xml:space="preserve">(examples specified in  the </w:t>
            </w:r>
            <w:r>
              <w:rPr>
                <w:rFonts w:ascii="Open Sans" w:eastAsia="Open Sans" w:hAnsi="Open Sans" w:cs="Open Sans"/>
                <w:i/>
                <w:color w:val="004B88"/>
                <w:sz w:val="24"/>
                <w:szCs w:val="24"/>
              </w:rPr>
              <w:t xml:space="preserve">“content” </w:t>
            </w:r>
            <w:r>
              <w:rPr>
                <w:rFonts w:ascii="Open Sans" w:eastAsia="Open Sans" w:hAnsi="Open Sans" w:cs="Open Sans"/>
                <w:color w:val="004B88"/>
                <w:sz w:val="24"/>
                <w:szCs w:val="24"/>
              </w:rPr>
              <w:t>column.</w:t>
            </w:r>
          </w:p>
        </w:tc>
        <w:tc>
          <w:tcPr>
            <w:tcW w:w="3007" w:type="dxa"/>
            <w:shd w:val="clear" w:color="auto" w:fill="auto"/>
            <w:tcMar>
              <w:top w:w="100" w:type="dxa"/>
              <w:left w:w="100" w:type="dxa"/>
              <w:bottom w:w="100" w:type="dxa"/>
              <w:right w:w="100" w:type="dxa"/>
            </w:tcMar>
          </w:tcPr>
          <w:p w14:paraId="287F4931" w14:textId="77777777" w:rsidR="00006C56" w:rsidRDefault="00FD7EB8">
            <w:pPr>
              <w:widowControl w:val="0"/>
              <w:pBdr>
                <w:top w:val="nil"/>
                <w:left w:val="nil"/>
                <w:bottom w:val="nil"/>
                <w:right w:val="nil"/>
                <w:between w:val="nil"/>
              </w:pBdr>
              <w:spacing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Emphasis on  </w:t>
            </w:r>
          </w:p>
          <w:p w14:paraId="287F4932" w14:textId="77777777" w:rsidR="00006C56" w:rsidRDefault="00FD7EB8">
            <w:pPr>
              <w:widowControl w:val="0"/>
              <w:pBdr>
                <w:top w:val="nil"/>
                <w:left w:val="nil"/>
                <w:bottom w:val="nil"/>
                <w:right w:val="nil"/>
                <w:between w:val="nil"/>
              </w:pBdr>
              <w:spacing w:before="209" w:line="240" w:lineRule="auto"/>
              <w:ind w:left="123"/>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simplification: </w:t>
            </w:r>
          </w:p>
          <w:p w14:paraId="287F4933" w14:textId="77777777" w:rsidR="00006C56" w:rsidRDefault="00FD7EB8">
            <w:pPr>
              <w:widowControl w:val="0"/>
              <w:pBdr>
                <w:top w:val="nil"/>
                <w:left w:val="nil"/>
                <w:bottom w:val="nil"/>
                <w:right w:val="nil"/>
                <w:between w:val="nil"/>
              </w:pBdr>
              <w:spacing w:before="449" w:line="408" w:lineRule="auto"/>
              <w:ind w:left="123" w:right="202" w:hanging="7"/>
              <w:rPr>
                <w:rFonts w:ascii="Open Sans" w:eastAsia="Open Sans" w:hAnsi="Open Sans" w:cs="Open Sans"/>
                <w:color w:val="004B88"/>
                <w:sz w:val="24"/>
                <w:szCs w:val="24"/>
              </w:rPr>
            </w:pPr>
            <w:r>
              <w:rPr>
                <w:rFonts w:ascii="Open Sans" w:eastAsia="Open Sans" w:hAnsi="Open Sans" w:cs="Open Sans"/>
                <w:color w:val="004B88"/>
                <w:sz w:val="24"/>
                <w:szCs w:val="24"/>
              </w:rPr>
              <w:t xml:space="preserve">We appreciated that  signing up to partake in  clinical trials can be an  anxious affair for some  people. </w:t>
            </w:r>
          </w:p>
          <w:p w14:paraId="287F4934" w14:textId="77777777" w:rsidR="00006C56" w:rsidRDefault="00FD7EB8">
            <w:pPr>
              <w:widowControl w:val="0"/>
              <w:pBdr>
                <w:top w:val="nil"/>
                <w:left w:val="nil"/>
                <w:bottom w:val="nil"/>
                <w:right w:val="nil"/>
                <w:between w:val="nil"/>
              </w:pBdr>
              <w:spacing w:before="283" w:line="407" w:lineRule="auto"/>
              <w:ind w:left="133" w:right="296" w:hanging="17"/>
              <w:rPr>
                <w:rFonts w:ascii="Open Sans" w:eastAsia="Open Sans" w:hAnsi="Open Sans" w:cs="Open Sans"/>
                <w:color w:val="004B88"/>
                <w:sz w:val="24"/>
                <w:szCs w:val="24"/>
              </w:rPr>
            </w:pPr>
            <w:r>
              <w:rPr>
                <w:rFonts w:ascii="Open Sans" w:eastAsia="Open Sans" w:hAnsi="Open Sans" w:cs="Open Sans"/>
                <w:color w:val="004B88"/>
                <w:sz w:val="24"/>
                <w:szCs w:val="24"/>
              </w:rPr>
              <w:t xml:space="preserve">We want to emphasise  how Research for the  Future makes the  </w:t>
            </w:r>
          </w:p>
          <w:p w14:paraId="287F4935" w14:textId="77777777" w:rsidR="00006C56" w:rsidRDefault="00FD7EB8">
            <w:pPr>
              <w:widowControl w:val="0"/>
              <w:pBdr>
                <w:top w:val="nil"/>
                <w:left w:val="nil"/>
                <w:bottom w:val="nil"/>
                <w:right w:val="nil"/>
                <w:between w:val="nil"/>
              </w:pBdr>
              <w:spacing w:before="41"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process simpler, so  </w:t>
            </w:r>
          </w:p>
          <w:p w14:paraId="287F4936" w14:textId="77777777" w:rsidR="00006C56" w:rsidRDefault="00FD7EB8">
            <w:pPr>
              <w:widowControl w:val="0"/>
              <w:pBdr>
                <w:top w:val="nil"/>
                <w:left w:val="nil"/>
                <w:bottom w:val="nil"/>
                <w:right w:val="nil"/>
                <w:between w:val="nil"/>
              </w:pBdr>
              <w:spacing w:before="212" w:line="407" w:lineRule="auto"/>
              <w:ind w:left="123" w:right="260" w:hanging="10"/>
              <w:rPr>
                <w:rFonts w:ascii="Open Sans" w:eastAsia="Open Sans" w:hAnsi="Open Sans" w:cs="Open Sans"/>
                <w:color w:val="004B88"/>
                <w:sz w:val="24"/>
                <w:szCs w:val="24"/>
              </w:rPr>
            </w:pPr>
            <w:r>
              <w:rPr>
                <w:rFonts w:ascii="Open Sans" w:eastAsia="Open Sans" w:hAnsi="Open Sans" w:cs="Open Sans"/>
                <w:color w:val="004B88"/>
                <w:sz w:val="24"/>
                <w:szCs w:val="24"/>
              </w:rPr>
              <w:t xml:space="preserve">you’ve not got to worry  about completing all </w:t>
            </w:r>
          </w:p>
        </w:tc>
      </w:tr>
    </w:tbl>
    <w:p w14:paraId="287F4938" w14:textId="77777777" w:rsidR="00006C56" w:rsidRDefault="00006C56">
      <w:pPr>
        <w:widowControl w:val="0"/>
        <w:pBdr>
          <w:top w:val="nil"/>
          <w:left w:val="nil"/>
          <w:bottom w:val="nil"/>
          <w:right w:val="nil"/>
          <w:between w:val="nil"/>
        </w:pBdr>
        <w:rPr>
          <w:color w:val="000000"/>
        </w:rPr>
      </w:pPr>
    </w:p>
    <w:p w14:paraId="287F4939" w14:textId="77777777" w:rsidR="00006C56" w:rsidRDefault="00006C56">
      <w:pPr>
        <w:widowControl w:val="0"/>
        <w:pBdr>
          <w:top w:val="nil"/>
          <w:left w:val="nil"/>
          <w:bottom w:val="nil"/>
          <w:right w:val="nil"/>
          <w:between w:val="nil"/>
        </w:pBdr>
        <w:rPr>
          <w:color w:val="000000"/>
        </w:rPr>
      </w:pPr>
    </w:p>
    <w:p w14:paraId="287F493A" w14:textId="77777777" w:rsidR="00006C56" w:rsidRDefault="00FD7EB8">
      <w:pPr>
        <w:widowControl w:val="0"/>
        <w:pBdr>
          <w:top w:val="nil"/>
          <w:left w:val="nil"/>
          <w:bottom w:val="nil"/>
          <w:right w:val="nil"/>
          <w:between w:val="nil"/>
        </w:pBdr>
        <w:spacing w:line="240" w:lineRule="auto"/>
        <w:ind w:right="361"/>
        <w:jc w:val="right"/>
        <w:rPr>
          <w:color w:val="000000"/>
        </w:rPr>
      </w:pPr>
      <w:r>
        <w:rPr>
          <w:color w:val="000000"/>
        </w:rPr>
        <w:t>30</w:t>
      </w:r>
    </w:p>
    <w:tbl>
      <w:tblPr>
        <w:tblStyle w:val="a1"/>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41" w14:textId="77777777">
        <w:trPr>
          <w:trHeight w:val="5393"/>
        </w:trPr>
        <w:tc>
          <w:tcPr>
            <w:tcW w:w="3007" w:type="dxa"/>
            <w:shd w:val="clear" w:color="auto" w:fill="auto"/>
            <w:tcMar>
              <w:top w:w="100" w:type="dxa"/>
              <w:left w:w="100" w:type="dxa"/>
              <w:bottom w:w="100" w:type="dxa"/>
              <w:right w:w="100" w:type="dxa"/>
            </w:tcMar>
          </w:tcPr>
          <w:p w14:paraId="287F493B" w14:textId="77777777" w:rsidR="00006C56" w:rsidRDefault="00006C56">
            <w:pPr>
              <w:widowControl w:val="0"/>
              <w:pBdr>
                <w:top w:val="nil"/>
                <w:left w:val="nil"/>
                <w:bottom w:val="nil"/>
                <w:right w:val="nil"/>
                <w:between w:val="nil"/>
              </w:pBdr>
              <w:rPr>
                <w:color w:val="000000"/>
              </w:rPr>
            </w:pPr>
          </w:p>
        </w:tc>
        <w:tc>
          <w:tcPr>
            <w:tcW w:w="3005" w:type="dxa"/>
            <w:shd w:val="clear" w:color="auto" w:fill="auto"/>
            <w:tcMar>
              <w:top w:w="100" w:type="dxa"/>
              <w:left w:w="100" w:type="dxa"/>
              <w:bottom w:w="100" w:type="dxa"/>
              <w:right w:w="100" w:type="dxa"/>
            </w:tcMar>
          </w:tcPr>
          <w:p w14:paraId="287F493C" w14:textId="77777777" w:rsidR="00006C56" w:rsidRDefault="00006C56">
            <w:pPr>
              <w:widowControl w:val="0"/>
              <w:pBdr>
                <w:top w:val="nil"/>
                <w:left w:val="nil"/>
                <w:bottom w:val="nil"/>
                <w:right w:val="nil"/>
                <w:between w:val="nil"/>
              </w:pBdr>
              <w:rPr>
                <w:color w:val="000000"/>
              </w:rPr>
            </w:pPr>
          </w:p>
        </w:tc>
        <w:tc>
          <w:tcPr>
            <w:tcW w:w="3007" w:type="dxa"/>
            <w:shd w:val="clear" w:color="auto" w:fill="auto"/>
            <w:tcMar>
              <w:top w:w="100" w:type="dxa"/>
              <w:left w:w="100" w:type="dxa"/>
              <w:bottom w:w="100" w:type="dxa"/>
              <w:right w:w="100" w:type="dxa"/>
            </w:tcMar>
          </w:tcPr>
          <w:p w14:paraId="287F493D" w14:textId="77777777" w:rsidR="00006C56" w:rsidRDefault="00FD7EB8">
            <w:pPr>
              <w:widowControl w:val="0"/>
              <w:pBdr>
                <w:top w:val="nil"/>
                <w:left w:val="nil"/>
                <w:bottom w:val="nil"/>
                <w:right w:val="nil"/>
                <w:between w:val="nil"/>
              </w:pBdr>
              <w:spacing w:line="407" w:lineRule="auto"/>
              <w:ind w:left="116" w:right="156" w:firstLine="8"/>
              <w:rPr>
                <w:rFonts w:ascii="Open Sans" w:eastAsia="Open Sans" w:hAnsi="Open Sans" w:cs="Open Sans"/>
                <w:color w:val="004B88"/>
                <w:sz w:val="24"/>
                <w:szCs w:val="24"/>
              </w:rPr>
            </w:pPr>
            <w:r>
              <w:rPr>
                <w:rFonts w:ascii="Open Sans" w:eastAsia="Open Sans" w:hAnsi="Open Sans" w:cs="Open Sans"/>
                <w:color w:val="004B88"/>
                <w:sz w:val="24"/>
                <w:szCs w:val="24"/>
              </w:rPr>
              <w:t xml:space="preserve">sorts of forms when the  trial begins.  </w:t>
            </w:r>
          </w:p>
          <w:p w14:paraId="287F493E" w14:textId="77777777" w:rsidR="00006C56" w:rsidRDefault="00FD7EB8">
            <w:pPr>
              <w:widowControl w:val="0"/>
              <w:pBdr>
                <w:top w:val="nil"/>
                <w:left w:val="nil"/>
                <w:bottom w:val="nil"/>
                <w:right w:val="nil"/>
                <w:between w:val="nil"/>
              </w:pBdr>
              <w:spacing w:before="284" w:line="407" w:lineRule="auto"/>
              <w:ind w:left="126" w:right="517" w:hanging="13"/>
              <w:rPr>
                <w:rFonts w:ascii="Open Sans" w:eastAsia="Open Sans" w:hAnsi="Open Sans" w:cs="Open Sans"/>
                <w:color w:val="004B88"/>
                <w:sz w:val="24"/>
                <w:szCs w:val="24"/>
              </w:rPr>
            </w:pPr>
            <w:r>
              <w:rPr>
                <w:rFonts w:ascii="Open Sans" w:eastAsia="Open Sans" w:hAnsi="Open Sans" w:cs="Open Sans"/>
                <w:color w:val="004B88"/>
                <w:sz w:val="24"/>
                <w:szCs w:val="24"/>
              </w:rPr>
              <w:t xml:space="preserve">Also, linking in to the  earlier point about  </w:t>
            </w:r>
          </w:p>
          <w:p w14:paraId="287F493F" w14:textId="77777777" w:rsidR="00006C56" w:rsidRDefault="00FD7EB8">
            <w:pPr>
              <w:widowControl w:val="0"/>
              <w:pBdr>
                <w:top w:val="nil"/>
                <w:left w:val="nil"/>
                <w:bottom w:val="nil"/>
                <w:right w:val="nil"/>
                <w:between w:val="nil"/>
              </w:pBdr>
              <w:spacing w:before="41" w:line="409" w:lineRule="auto"/>
              <w:ind w:left="126" w:right="616"/>
              <w:rPr>
                <w:rFonts w:ascii="Open Sans" w:eastAsia="Open Sans" w:hAnsi="Open Sans" w:cs="Open Sans"/>
                <w:color w:val="004B88"/>
                <w:sz w:val="24"/>
                <w:szCs w:val="24"/>
              </w:rPr>
            </w:pPr>
            <w:r>
              <w:rPr>
                <w:rFonts w:ascii="Open Sans" w:eastAsia="Open Sans" w:hAnsi="Open Sans" w:cs="Open Sans"/>
                <w:i/>
                <w:color w:val="004B88"/>
                <w:sz w:val="24"/>
                <w:szCs w:val="24"/>
              </w:rPr>
              <w:t>“saving the children”</w:t>
            </w:r>
            <w:r>
              <w:rPr>
                <w:rFonts w:ascii="Open Sans" w:eastAsia="Open Sans" w:hAnsi="Open Sans" w:cs="Open Sans"/>
                <w:color w:val="004B88"/>
                <w:sz w:val="24"/>
                <w:szCs w:val="24"/>
              </w:rPr>
              <w:t xml:space="preserve">,  emphasise that the  </w:t>
            </w:r>
          </w:p>
          <w:p w14:paraId="287F4940" w14:textId="77777777" w:rsidR="00006C56" w:rsidRDefault="00FD7EB8">
            <w:pPr>
              <w:widowControl w:val="0"/>
              <w:pBdr>
                <w:top w:val="nil"/>
                <w:left w:val="nil"/>
                <w:bottom w:val="nil"/>
                <w:right w:val="nil"/>
                <w:between w:val="nil"/>
              </w:pBdr>
              <w:spacing w:before="40" w:line="408" w:lineRule="auto"/>
              <w:ind w:left="116" w:right="261" w:firstLine="17"/>
              <w:rPr>
                <w:rFonts w:ascii="Open Sans" w:eastAsia="Open Sans" w:hAnsi="Open Sans" w:cs="Open Sans"/>
                <w:color w:val="004B88"/>
                <w:sz w:val="24"/>
                <w:szCs w:val="24"/>
              </w:rPr>
            </w:pPr>
            <w:r>
              <w:rPr>
                <w:rFonts w:ascii="Open Sans" w:eastAsia="Open Sans" w:hAnsi="Open Sans" w:cs="Open Sans"/>
                <w:color w:val="004B88"/>
                <w:sz w:val="24"/>
                <w:szCs w:val="24"/>
              </w:rPr>
              <w:t>platform will help us to  accelerate the process  by which we can help  these children.</w:t>
            </w:r>
          </w:p>
        </w:tc>
      </w:tr>
      <w:tr w:rsidR="00006C56" w14:paraId="287F4959" w14:textId="77777777">
        <w:trPr>
          <w:trHeight w:val="8084"/>
        </w:trPr>
        <w:tc>
          <w:tcPr>
            <w:tcW w:w="3007" w:type="dxa"/>
            <w:shd w:val="clear" w:color="auto" w:fill="auto"/>
            <w:tcMar>
              <w:top w:w="100" w:type="dxa"/>
              <w:left w:w="100" w:type="dxa"/>
              <w:bottom w:w="100" w:type="dxa"/>
              <w:right w:w="100" w:type="dxa"/>
            </w:tcMar>
          </w:tcPr>
          <w:p w14:paraId="287F4942" w14:textId="77777777" w:rsidR="00006C56" w:rsidRDefault="00FD7EB8">
            <w:pPr>
              <w:widowControl w:val="0"/>
              <w:pBdr>
                <w:top w:val="nil"/>
                <w:left w:val="nil"/>
                <w:bottom w:val="nil"/>
                <w:right w:val="nil"/>
                <w:between w:val="nil"/>
              </w:pBdr>
              <w:spacing w:line="240" w:lineRule="auto"/>
              <w:ind w:left="483"/>
              <w:rPr>
                <w:rFonts w:ascii="Open Sans" w:eastAsia="Open Sans" w:hAnsi="Open Sans" w:cs="Open Sans"/>
                <w:b/>
                <w:color w:val="004B88"/>
                <w:sz w:val="24"/>
                <w:szCs w:val="24"/>
              </w:rPr>
            </w:pPr>
            <w:r>
              <w:rPr>
                <w:rFonts w:ascii="Open Sans" w:eastAsia="Open Sans" w:hAnsi="Open Sans" w:cs="Open Sans"/>
                <w:color w:val="004B88"/>
                <w:sz w:val="24"/>
                <w:szCs w:val="24"/>
              </w:rPr>
              <w:lastRenderedPageBreak/>
              <w:t xml:space="preserve">3) </w:t>
            </w:r>
            <w:r>
              <w:rPr>
                <w:rFonts w:ascii="Open Sans" w:eastAsia="Open Sans" w:hAnsi="Open Sans" w:cs="Open Sans"/>
                <w:b/>
                <w:color w:val="004B88"/>
                <w:sz w:val="24"/>
                <w:szCs w:val="24"/>
                <w:u w:val="single"/>
              </w:rPr>
              <w:t>Television</w:t>
            </w:r>
            <w:r>
              <w:rPr>
                <w:rFonts w:ascii="Open Sans" w:eastAsia="Open Sans" w:hAnsi="Open Sans" w:cs="Open Sans"/>
                <w:b/>
                <w:color w:val="004B88"/>
                <w:sz w:val="24"/>
                <w:szCs w:val="24"/>
              </w:rPr>
              <w:t xml:space="preserve"> </w:t>
            </w:r>
          </w:p>
          <w:p w14:paraId="287F4943" w14:textId="77777777" w:rsidR="00006C56" w:rsidRDefault="00FD7EB8">
            <w:pPr>
              <w:widowControl w:val="0"/>
              <w:pBdr>
                <w:top w:val="nil"/>
                <w:left w:val="nil"/>
                <w:bottom w:val="nil"/>
                <w:right w:val="nil"/>
                <w:between w:val="nil"/>
              </w:pBdr>
              <w:spacing w:before="449" w:line="409" w:lineRule="auto"/>
              <w:ind w:left="133" w:right="577" w:hanging="18"/>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proposition of a  national television  </w:t>
            </w:r>
          </w:p>
          <w:p w14:paraId="287F4944" w14:textId="77777777" w:rsidR="00006C56" w:rsidRDefault="00FD7EB8">
            <w:pPr>
              <w:widowControl w:val="0"/>
              <w:pBdr>
                <w:top w:val="nil"/>
                <w:left w:val="nil"/>
                <w:bottom w:val="nil"/>
                <w:right w:val="nil"/>
                <w:between w:val="nil"/>
              </w:pBdr>
              <w:spacing w:before="39" w:line="407" w:lineRule="auto"/>
              <w:ind w:left="116" w:right="108" w:firstLine="7"/>
              <w:rPr>
                <w:rFonts w:ascii="Open Sans" w:eastAsia="Open Sans" w:hAnsi="Open Sans" w:cs="Open Sans"/>
                <w:color w:val="004B88"/>
                <w:sz w:val="24"/>
                <w:szCs w:val="24"/>
              </w:rPr>
            </w:pPr>
            <w:r>
              <w:rPr>
                <w:rFonts w:ascii="Open Sans" w:eastAsia="Open Sans" w:hAnsi="Open Sans" w:cs="Open Sans"/>
                <w:color w:val="004B88"/>
                <w:sz w:val="24"/>
                <w:szCs w:val="24"/>
              </w:rPr>
              <w:t xml:space="preserve">advertising campaign,  featuring Blackpool, was  discussed. </w:t>
            </w:r>
          </w:p>
          <w:p w14:paraId="287F4945" w14:textId="77777777" w:rsidR="00006C56" w:rsidRDefault="00FD7EB8">
            <w:pPr>
              <w:widowControl w:val="0"/>
              <w:pBdr>
                <w:top w:val="nil"/>
                <w:left w:val="nil"/>
                <w:bottom w:val="nil"/>
                <w:right w:val="nil"/>
                <w:between w:val="nil"/>
              </w:pBdr>
              <w:spacing w:before="284" w:line="407" w:lineRule="auto"/>
              <w:ind w:left="116" w:right="545"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advert would be  filmed on-site in  </w:t>
            </w:r>
          </w:p>
          <w:p w14:paraId="287F4946" w14:textId="77777777" w:rsidR="00006C56" w:rsidRDefault="00FD7EB8">
            <w:pPr>
              <w:widowControl w:val="0"/>
              <w:pBdr>
                <w:top w:val="nil"/>
                <w:left w:val="nil"/>
                <w:bottom w:val="nil"/>
                <w:right w:val="nil"/>
                <w:between w:val="nil"/>
              </w:pBdr>
              <w:spacing w:before="4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Blackpool, so that  </w:t>
            </w:r>
          </w:p>
          <w:p w14:paraId="287F4947" w14:textId="77777777" w:rsidR="00006C56" w:rsidRDefault="00FD7EB8">
            <w:pPr>
              <w:widowControl w:val="0"/>
              <w:pBdr>
                <w:top w:val="nil"/>
                <w:left w:val="nil"/>
                <w:bottom w:val="nil"/>
                <w:right w:val="nil"/>
                <w:between w:val="nil"/>
              </w:pBdr>
              <w:spacing w:before="211" w:line="408" w:lineRule="auto"/>
              <w:ind w:left="115" w:right="108"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Blackpool residents in  particular would identify  with it &amp; feel as though  the Town is, at least to  an extent, being  </w:t>
            </w:r>
          </w:p>
          <w:p w14:paraId="287F4948" w14:textId="77777777" w:rsidR="00006C56" w:rsidRDefault="00FD7EB8">
            <w:pPr>
              <w:widowControl w:val="0"/>
              <w:pBdr>
                <w:top w:val="nil"/>
                <w:left w:val="nil"/>
                <w:bottom w:val="nil"/>
                <w:right w:val="nil"/>
                <w:between w:val="nil"/>
              </w:pBdr>
              <w:spacing w:before="41"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nationally </w:t>
            </w:r>
          </w:p>
        </w:tc>
        <w:tc>
          <w:tcPr>
            <w:tcW w:w="3005" w:type="dxa"/>
            <w:shd w:val="clear" w:color="auto" w:fill="auto"/>
            <w:tcMar>
              <w:top w:w="100" w:type="dxa"/>
              <w:left w:w="100" w:type="dxa"/>
              <w:bottom w:w="100" w:type="dxa"/>
              <w:right w:w="100" w:type="dxa"/>
            </w:tcMar>
          </w:tcPr>
          <w:p w14:paraId="287F4949" w14:textId="77777777" w:rsidR="00006C56" w:rsidRDefault="00FD7EB8">
            <w:pPr>
              <w:widowControl w:val="0"/>
              <w:pBdr>
                <w:top w:val="nil"/>
                <w:left w:val="nil"/>
                <w:bottom w:val="nil"/>
                <w:right w:val="nil"/>
                <w:between w:val="nil"/>
              </w:pBdr>
              <w:spacing w:line="240" w:lineRule="auto"/>
              <w:ind w:left="112"/>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Age tailoring:  </w:t>
            </w:r>
          </w:p>
          <w:p w14:paraId="287F494A" w14:textId="77777777" w:rsidR="00006C56" w:rsidRDefault="00FD7EB8">
            <w:pPr>
              <w:widowControl w:val="0"/>
              <w:pBdr>
                <w:top w:val="nil"/>
                <w:left w:val="nil"/>
                <w:bottom w:val="nil"/>
                <w:right w:val="nil"/>
                <w:between w:val="nil"/>
              </w:pBdr>
              <w:spacing w:before="449" w:line="409" w:lineRule="auto"/>
              <w:ind w:left="133" w:right="150" w:hanging="20"/>
              <w:rPr>
                <w:rFonts w:ascii="Open Sans" w:eastAsia="Open Sans" w:hAnsi="Open Sans" w:cs="Open Sans"/>
                <w:color w:val="004B88"/>
                <w:sz w:val="24"/>
                <w:szCs w:val="24"/>
              </w:rPr>
            </w:pPr>
            <w:r>
              <w:rPr>
                <w:rFonts w:ascii="Open Sans" w:eastAsia="Open Sans" w:hAnsi="Open Sans" w:cs="Open Sans"/>
                <w:color w:val="004B88"/>
                <w:sz w:val="24"/>
                <w:szCs w:val="24"/>
              </w:rPr>
              <w:t xml:space="preserve">Appreciating that not all  people will access  </w:t>
            </w:r>
          </w:p>
          <w:p w14:paraId="287F494B" w14:textId="77777777" w:rsidR="00006C56" w:rsidRDefault="00FD7EB8">
            <w:pPr>
              <w:widowControl w:val="0"/>
              <w:pBdr>
                <w:top w:val="nil"/>
                <w:left w:val="nil"/>
                <w:bottom w:val="nil"/>
                <w:right w:val="nil"/>
                <w:between w:val="nil"/>
              </w:pBdr>
              <w:spacing w:before="39" w:line="407" w:lineRule="auto"/>
              <w:ind w:left="125" w:right="111" w:firstLine="6"/>
              <w:rPr>
                <w:rFonts w:ascii="Open Sans" w:eastAsia="Open Sans" w:hAnsi="Open Sans" w:cs="Open Sans"/>
                <w:color w:val="004B88"/>
                <w:sz w:val="24"/>
                <w:szCs w:val="24"/>
              </w:rPr>
            </w:pPr>
            <w:r>
              <w:rPr>
                <w:rFonts w:ascii="Open Sans" w:eastAsia="Open Sans" w:hAnsi="Open Sans" w:cs="Open Sans"/>
                <w:color w:val="004B88"/>
                <w:sz w:val="24"/>
                <w:szCs w:val="24"/>
              </w:rPr>
              <w:t xml:space="preserve">information through the  same mediums,  </w:t>
            </w:r>
          </w:p>
          <w:p w14:paraId="287F494C" w14:textId="77777777" w:rsidR="00006C56" w:rsidRDefault="00FD7EB8">
            <w:pPr>
              <w:widowControl w:val="0"/>
              <w:pBdr>
                <w:top w:val="nil"/>
                <w:left w:val="nil"/>
                <w:bottom w:val="nil"/>
                <w:right w:val="nil"/>
                <w:between w:val="nil"/>
              </w:pBdr>
              <w:spacing w:before="41" w:line="409" w:lineRule="auto"/>
              <w:ind w:left="133" w:right="130" w:hanging="7"/>
              <w:rPr>
                <w:rFonts w:ascii="Open Sans" w:eastAsia="Open Sans" w:hAnsi="Open Sans" w:cs="Open Sans"/>
                <w:color w:val="004B88"/>
                <w:sz w:val="24"/>
                <w:szCs w:val="24"/>
              </w:rPr>
            </w:pPr>
            <w:r>
              <w:rPr>
                <w:rFonts w:ascii="Open Sans" w:eastAsia="Open Sans" w:hAnsi="Open Sans" w:cs="Open Sans"/>
                <w:color w:val="004B88"/>
                <w:sz w:val="24"/>
                <w:szCs w:val="24"/>
              </w:rPr>
              <w:t xml:space="preserve">different mediums were  recommended for two  broad age groups: </w:t>
            </w:r>
          </w:p>
          <w:p w14:paraId="287F494D" w14:textId="77777777" w:rsidR="00006C56" w:rsidRDefault="00FD7EB8">
            <w:pPr>
              <w:widowControl w:val="0"/>
              <w:pBdr>
                <w:top w:val="nil"/>
                <w:left w:val="nil"/>
                <w:bottom w:val="nil"/>
                <w:right w:val="nil"/>
                <w:between w:val="nil"/>
              </w:pBdr>
              <w:spacing w:before="280"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For young people: </w:t>
            </w:r>
          </w:p>
          <w:p w14:paraId="287F494E" w14:textId="77777777" w:rsidR="00006C56" w:rsidRDefault="00FD7EB8">
            <w:pPr>
              <w:widowControl w:val="0"/>
              <w:pBdr>
                <w:top w:val="nil"/>
                <w:left w:val="nil"/>
                <w:bottom w:val="nil"/>
                <w:right w:val="nil"/>
                <w:between w:val="nil"/>
              </w:pBdr>
              <w:spacing w:before="21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Facebook, Twitter,  </w:t>
            </w:r>
          </w:p>
          <w:p w14:paraId="287F494F" w14:textId="77777777" w:rsidR="00006C56" w:rsidRDefault="00FD7EB8">
            <w:pPr>
              <w:widowControl w:val="0"/>
              <w:pBdr>
                <w:top w:val="nil"/>
                <w:left w:val="nil"/>
                <w:bottom w:val="nil"/>
                <w:right w:val="nil"/>
                <w:between w:val="nil"/>
              </w:pBdr>
              <w:spacing w:before="209" w:line="407" w:lineRule="auto"/>
              <w:ind w:left="114" w:right="477" w:firstLine="21"/>
              <w:rPr>
                <w:rFonts w:ascii="Open Sans" w:eastAsia="Open Sans" w:hAnsi="Open Sans" w:cs="Open Sans"/>
                <w:color w:val="004B88"/>
                <w:sz w:val="24"/>
                <w:szCs w:val="24"/>
              </w:rPr>
            </w:pPr>
            <w:r>
              <w:rPr>
                <w:rFonts w:ascii="Open Sans" w:eastAsia="Open Sans" w:hAnsi="Open Sans" w:cs="Open Sans"/>
                <w:color w:val="004B88"/>
                <w:sz w:val="24"/>
                <w:szCs w:val="24"/>
              </w:rPr>
              <w:t xml:space="preserve">Instagram, Snapchat,  TikTok. </w:t>
            </w:r>
          </w:p>
          <w:p w14:paraId="287F4950" w14:textId="77777777" w:rsidR="00006C56" w:rsidRDefault="00FD7EB8">
            <w:pPr>
              <w:widowControl w:val="0"/>
              <w:pBdr>
                <w:top w:val="nil"/>
                <w:left w:val="nil"/>
                <w:bottom w:val="nil"/>
                <w:right w:val="nil"/>
                <w:between w:val="nil"/>
              </w:pBdr>
              <w:spacing w:before="282"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For older people:  </w:t>
            </w:r>
          </w:p>
          <w:p w14:paraId="287F4951" w14:textId="77777777" w:rsidR="00006C56" w:rsidRDefault="00FD7EB8">
            <w:pPr>
              <w:widowControl w:val="0"/>
              <w:pBdr>
                <w:top w:val="nil"/>
                <w:left w:val="nil"/>
                <w:bottom w:val="nil"/>
                <w:right w:val="nil"/>
                <w:between w:val="nil"/>
              </w:pBdr>
              <w:spacing w:before="21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Facebook, local </w:t>
            </w:r>
          </w:p>
        </w:tc>
        <w:tc>
          <w:tcPr>
            <w:tcW w:w="3007" w:type="dxa"/>
            <w:shd w:val="clear" w:color="auto" w:fill="auto"/>
            <w:tcMar>
              <w:top w:w="100" w:type="dxa"/>
              <w:left w:w="100" w:type="dxa"/>
              <w:bottom w:w="100" w:type="dxa"/>
              <w:right w:w="100" w:type="dxa"/>
            </w:tcMar>
          </w:tcPr>
          <w:p w14:paraId="287F4952" w14:textId="77777777" w:rsidR="00006C56" w:rsidRDefault="00FD7EB8">
            <w:pPr>
              <w:widowControl w:val="0"/>
              <w:pBdr>
                <w:top w:val="nil"/>
                <w:left w:val="nil"/>
                <w:bottom w:val="nil"/>
                <w:right w:val="nil"/>
                <w:between w:val="nil"/>
              </w:pBdr>
              <w:spacing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Local emphasis: </w:t>
            </w:r>
          </w:p>
          <w:p w14:paraId="287F4953" w14:textId="77777777" w:rsidR="00006C56" w:rsidRDefault="00FD7EB8">
            <w:pPr>
              <w:widowControl w:val="0"/>
              <w:pBdr>
                <w:top w:val="nil"/>
                <w:left w:val="nil"/>
                <w:bottom w:val="nil"/>
                <w:right w:val="nil"/>
                <w:between w:val="nil"/>
              </w:pBdr>
              <w:spacing w:before="449" w:line="408" w:lineRule="auto"/>
              <w:ind w:left="116" w:right="97"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Ensure Blackpool and its  identifiable symbols  feature prominently, to  make people in  </w:t>
            </w:r>
          </w:p>
          <w:p w14:paraId="287F4954" w14:textId="77777777" w:rsidR="00006C56" w:rsidRDefault="00FD7EB8">
            <w:pPr>
              <w:widowControl w:val="0"/>
              <w:pBdr>
                <w:top w:val="nil"/>
                <w:left w:val="nil"/>
                <w:bottom w:val="nil"/>
                <w:right w:val="nil"/>
                <w:between w:val="nil"/>
              </w:pBdr>
              <w:spacing w:before="4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Blackpool feel  </w:t>
            </w:r>
          </w:p>
          <w:p w14:paraId="287F4955" w14:textId="77777777" w:rsidR="00006C56" w:rsidRDefault="00FD7EB8">
            <w:pPr>
              <w:widowControl w:val="0"/>
              <w:pBdr>
                <w:top w:val="nil"/>
                <w:left w:val="nil"/>
                <w:bottom w:val="nil"/>
                <w:right w:val="nil"/>
                <w:between w:val="nil"/>
              </w:pBdr>
              <w:spacing w:before="211" w:line="408" w:lineRule="auto"/>
              <w:ind w:left="133" w:right="445" w:hanging="9"/>
              <w:rPr>
                <w:rFonts w:ascii="Open Sans" w:eastAsia="Open Sans" w:hAnsi="Open Sans" w:cs="Open Sans"/>
                <w:color w:val="004B88"/>
                <w:sz w:val="24"/>
                <w:szCs w:val="24"/>
              </w:rPr>
            </w:pPr>
            <w:r>
              <w:rPr>
                <w:rFonts w:ascii="Open Sans" w:eastAsia="Open Sans" w:hAnsi="Open Sans" w:cs="Open Sans"/>
                <w:color w:val="004B88"/>
                <w:sz w:val="24"/>
                <w:szCs w:val="24"/>
              </w:rPr>
              <w:t xml:space="preserve">acknowledged and to  really make it  </w:t>
            </w:r>
          </w:p>
          <w:p w14:paraId="287F4956" w14:textId="77777777" w:rsidR="00006C56" w:rsidRDefault="00FD7EB8">
            <w:pPr>
              <w:widowControl w:val="0"/>
              <w:pBdr>
                <w:top w:val="nil"/>
                <w:left w:val="nil"/>
                <w:bottom w:val="nil"/>
                <w:right w:val="nil"/>
                <w:between w:val="nil"/>
              </w:pBdr>
              <w:spacing w:before="41" w:line="240" w:lineRule="auto"/>
              <w:ind w:left="131"/>
              <w:rPr>
                <w:rFonts w:ascii="Open Sans" w:eastAsia="Open Sans" w:hAnsi="Open Sans" w:cs="Open Sans"/>
                <w:color w:val="004B88"/>
                <w:sz w:val="24"/>
                <w:szCs w:val="24"/>
              </w:rPr>
            </w:pPr>
            <w:r>
              <w:rPr>
                <w:rFonts w:ascii="Open Sans" w:eastAsia="Open Sans" w:hAnsi="Open Sans" w:cs="Open Sans"/>
                <w:color w:val="004B88"/>
                <w:sz w:val="24"/>
                <w:szCs w:val="24"/>
              </w:rPr>
              <w:t xml:space="preserve">identifiable for locals. </w:t>
            </w:r>
          </w:p>
          <w:p w14:paraId="287F4957" w14:textId="77777777" w:rsidR="00006C56" w:rsidRDefault="00FD7EB8">
            <w:pPr>
              <w:widowControl w:val="0"/>
              <w:pBdr>
                <w:top w:val="nil"/>
                <w:left w:val="nil"/>
                <w:bottom w:val="nil"/>
                <w:right w:val="nil"/>
                <w:between w:val="nil"/>
              </w:pBdr>
              <w:spacing w:before="451" w:line="407" w:lineRule="auto"/>
              <w:ind w:left="100" w:right="167" w:firstLine="36"/>
              <w:rPr>
                <w:rFonts w:ascii="Open Sans" w:eastAsia="Open Sans" w:hAnsi="Open Sans" w:cs="Open Sans"/>
                <w:color w:val="004B88"/>
                <w:sz w:val="24"/>
                <w:szCs w:val="24"/>
              </w:rPr>
            </w:pPr>
            <w:r>
              <w:rPr>
                <w:rFonts w:ascii="Open Sans" w:eastAsia="Open Sans" w:hAnsi="Open Sans" w:cs="Open Sans"/>
                <w:color w:val="004B88"/>
                <w:sz w:val="24"/>
                <w:szCs w:val="24"/>
              </w:rPr>
              <w:t xml:space="preserve">Furthermore, instead of  just the Tower,  </w:t>
            </w:r>
          </w:p>
          <w:p w14:paraId="287F4958" w14:textId="77777777" w:rsidR="00006C56" w:rsidRDefault="00FD7EB8">
            <w:pPr>
              <w:widowControl w:val="0"/>
              <w:pBdr>
                <w:top w:val="nil"/>
                <w:left w:val="nil"/>
                <w:bottom w:val="nil"/>
                <w:right w:val="nil"/>
                <w:between w:val="nil"/>
              </w:pBdr>
              <w:spacing w:before="41" w:line="408" w:lineRule="auto"/>
              <w:ind w:left="123" w:right="318"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prominent community  areas in target wards  could be shown, E.G.  Bloomfield Road </w:t>
            </w:r>
          </w:p>
        </w:tc>
      </w:tr>
    </w:tbl>
    <w:p w14:paraId="287F495A" w14:textId="77777777" w:rsidR="00006C56" w:rsidRDefault="00006C56">
      <w:pPr>
        <w:widowControl w:val="0"/>
        <w:pBdr>
          <w:top w:val="nil"/>
          <w:left w:val="nil"/>
          <w:bottom w:val="nil"/>
          <w:right w:val="nil"/>
          <w:between w:val="nil"/>
        </w:pBdr>
        <w:rPr>
          <w:color w:val="000000"/>
        </w:rPr>
      </w:pPr>
    </w:p>
    <w:p w14:paraId="287F495B" w14:textId="77777777" w:rsidR="00006C56" w:rsidRDefault="00006C56">
      <w:pPr>
        <w:widowControl w:val="0"/>
        <w:pBdr>
          <w:top w:val="nil"/>
          <w:left w:val="nil"/>
          <w:bottom w:val="nil"/>
          <w:right w:val="nil"/>
          <w:between w:val="nil"/>
        </w:pBdr>
        <w:rPr>
          <w:color w:val="000000"/>
        </w:rPr>
      </w:pPr>
    </w:p>
    <w:p w14:paraId="287F495C" w14:textId="77777777" w:rsidR="00006C56" w:rsidRDefault="00FD7EB8">
      <w:pPr>
        <w:widowControl w:val="0"/>
        <w:pBdr>
          <w:top w:val="nil"/>
          <w:left w:val="nil"/>
          <w:bottom w:val="nil"/>
          <w:right w:val="nil"/>
          <w:between w:val="nil"/>
        </w:pBdr>
        <w:spacing w:line="240" w:lineRule="auto"/>
        <w:ind w:right="396"/>
        <w:jc w:val="right"/>
        <w:rPr>
          <w:color w:val="000000"/>
        </w:rPr>
      </w:pPr>
      <w:r>
        <w:rPr>
          <w:color w:val="000000"/>
        </w:rPr>
        <w:t>31</w:t>
      </w:r>
    </w:p>
    <w:tbl>
      <w:tblPr>
        <w:tblStyle w:val="a2"/>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72" w14:textId="77777777">
        <w:trPr>
          <w:trHeight w:val="13717"/>
        </w:trPr>
        <w:tc>
          <w:tcPr>
            <w:tcW w:w="3007" w:type="dxa"/>
            <w:shd w:val="clear" w:color="auto" w:fill="auto"/>
            <w:tcMar>
              <w:top w:w="100" w:type="dxa"/>
              <w:left w:w="100" w:type="dxa"/>
              <w:bottom w:w="100" w:type="dxa"/>
              <w:right w:w="100" w:type="dxa"/>
            </w:tcMar>
          </w:tcPr>
          <w:p w14:paraId="287F495D" w14:textId="77777777" w:rsidR="00006C56" w:rsidRDefault="00FD7EB8">
            <w:pPr>
              <w:widowControl w:val="0"/>
              <w:pBdr>
                <w:top w:val="nil"/>
                <w:left w:val="nil"/>
                <w:bottom w:val="nil"/>
                <w:right w:val="nil"/>
                <w:between w:val="nil"/>
              </w:pBdr>
              <w:spacing w:line="407" w:lineRule="auto"/>
              <w:ind w:left="133" w:right="169" w:hanging="9"/>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acknowledged, as many  members of the  </w:t>
            </w:r>
          </w:p>
          <w:p w14:paraId="287F495E" w14:textId="77777777" w:rsidR="00006C56" w:rsidRDefault="00FD7EB8">
            <w:pPr>
              <w:widowControl w:val="0"/>
              <w:pBdr>
                <w:top w:val="nil"/>
                <w:left w:val="nil"/>
                <w:bottom w:val="nil"/>
                <w:right w:val="nil"/>
                <w:between w:val="nil"/>
              </w:pBdr>
              <w:spacing w:before="44" w:line="240" w:lineRule="auto"/>
              <w:ind w:left="126"/>
              <w:rPr>
                <w:rFonts w:ascii="Open Sans" w:eastAsia="Open Sans" w:hAnsi="Open Sans" w:cs="Open Sans"/>
                <w:color w:val="004B88"/>
                <w:sz w:val="24"/>
                <w:szCs w:val="24"/>
              </w:rPr>
            </w:pPr>
            <w:r>
              <w:rPr>
                <w:rFonts w:ascii="Open Sans" w:eastAsia="Open Sans" w:hAnsi="Open Sans" w:cs="Open Sans"/>
                <w:color w:val="004B88"/>
                <w:sz w:val="24"/>
                <w:szCs w:val="24"/>
              </w:rPr>
              <w:t xml:space="preserve">community feel as  </w:t>
            </w:r>
          </w:p>
          <w:p w14:paraId="287F495F" w14:textId="77777777" w:rsidR="00006C56" w:rsidRDefault="00FD7EB8">
            <w:pPr>
              <w:widowControl w:val="0"/>
              <w:pBdr>
                <w:top w:val="nil"/>
                <w:left w:val="nil"/>
                <w:bottom w:val="nil"/>
                <w:right w:val="nil"/>
                <w:between w:val="nil"/>
              </w:pBdr>
              <w:spacing w:before="209" w:line="240" w:lineRule="auto"/>
              <w:ind w:left="116"/>
              <w:rPr>
                <w:rFonts w:ascii="Open Sans" w:eastAsia="Open Sans" w:hAnsi="Open Sans" w:cs="Open Sans"/>
                <w:color w:val="004B88"/>
                <w:sz w:val="24"/>
                <w:szCs w:val="24"/>
              </w:rPr>
            </w:pPr>
            <w:r>
              <w:rPr>
                <w:rFonts w:ascii="Open Sans" w:eastAsia="Open Sans" w:hAnsi="Open Sans" w:cs="Open Sans"/>
                <w:color w:val="004B88"/>
                <w:sz w:val="24"/>
                <w:szCs w:val="24"/>
              </w:rPr>
              <w:t xml:space="preserve">though it has been  </w:t>
            </w:r>
          </w:p>
          <w:p w14:paraId="287F4960" w14:textId="77777777" w:rsidR="00006C56" w:rsidRDefault="00FD7EB8">
            <w:pPr>
              <w:widowControl w:val="0"/>
              <w:pBdr>
                <w:top w:val="nil"/>
                <w:left w:val="nil"/>
                <w:bottom w:val="nil"/>
                <w:right w:val="nil"/>
                <w:between w:val="nil"/>
              </w:pBdr>
              <w:spacing w:before="209" w:line="240" w:lineRule="auto"/>
              <w:ind w:left="116"/>
              <w:rPr>
                <w:rFonts w:ascii="Open Sans" w:eastAsia="Open Sans" w:hAnsi="Open Sans" w:cs="Open Sans"/>
                <w:color w:val="004B88"/>
                <w:sz w:val="24"/>
                <w:szCs w:val="24"/>
              </w:rPr>
            </w:pPr>
            <w:r>
              <w:rPr>
                <w:rFonts w:ascii="Open Sans" w:eastAsia="Open Sans" w:hAnsi="Open Sans" w:cs="Open Sans"/>
                <w:color w:val="004B88"/>
                <w:sz w:val="24"/>
                <w:szCs w:val="24"/>
              </w:rPr>
              <w:t xml:space="preserve">forgotten about. </w:t>
            </w:r>
          </w:p>
          <w:p w14:paraId="287F4961" w14:textId="77777777" w:rsidR="00006C56" w:rsidRDefault="00FD7EB8">
            <w:pPr>
              <w:widowControl w:val="0"/>
              <w:pBdr>
                <w:top w:val="nil"/>
                <w:left w:val="nil"/>
                <w:bottom w:val="nil"/>
                <w:right w:val="nil"/>
                <w:between w:val="nil"/>
              </w:pBdr>
              <w:spacing w:before="45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In terms of specific  </w:t>
            </w:r>
          </w:p>
          <w:p w14:paraId="287F4962" w14:textId="77777777" w:rsidR="00006C56" w:rsidRDefault="00FD7EB8">
            <w:pPr>
              <w:widowControl w:val="0"/>
              <w:pBdr>
                <w:top w:val="nil"/>
                <w:left w:val="nil"/>
                <w:bottom w:val="nil"/>
                <w:right w:val="nil"/>
                <w:between w:val="nil"/>
              </w:pBdr>
              <w:spacing w:before="210" w:line="407" w:lineRule="auto"/>
              <w:ind w:left="123" w:right="116"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details for this television  advertising campaign: </w:t>
            </w:r>
          </w:p>
          <w:p w14:paraId="287F4963" w14:textId="77777777" w:rsidR="00006C56" w:rsidRDefault="00FD7EB8">
            <w:pPr>
              <w:widowControl w:val="0"/>
              <w:pBdr>
                <w:top w:val="nil"/>
                <w:left w:val="nil"/>
                <w:bottom w:val="nil"/>
                <w:right w:val="nil"/>
                <w:between w:val="nil"/>
              </w:pBdr>
              <w:spacing w:before="281" w:line="240" w:lineRule="auto"/>
              <w:jc w:val="center"/>
              <w:rPr>
                <w:rFonts w:ascii="Open Sans" w:eastAsia="Open Sans" w:hAnsi="Open Sans" w:cs="Open Sans"/>
                <w:color w:val="004B88"/>
                <w:sz w:val="24"/>
                <w:szCs w:val="24"/>
              </w:rPr>
            </w:pPr>
            <w:r>
              <w:rPr>
                <w:rFonts w:ascii="Open Sans" w:eastAsia="Open Sans" w:hAnsi="Open Sans" w:cs="Open Sans"/>
                <w:color w:val="004B88"/>
                <w:sz w:val="24"/>
                <w:szCs w:val="24"/>
              </w:rPr>
              <w:t xml:space="preserve">· It would have  </w:t>
            </w:r>
          </w:p>
          <w:p w14:paraId="287F4964" w14:textId="77777777" w:rsidR="00006C56" w:rsidRDefault="00FD7EB8">
            <w:pPr>
              <w:widowControl w:val="0"/>
              <w:pBdr>
                <w:top w:val="nil"/>
                <w:left w:val="nil"/>
                <w:bottom w:val="nil"/>
                <w:right w:val="nil"/>
                <w:between w:val="nil"/>
              </w:pBdr>
              <w:spacing w:before="211" w:line="240" w:lineRule="auto"/>
              <w:jc w:val="center"/>
              <w:rPr>
                <w:rFonts w:ascii="Open Sans" w:eastAsia="Open Sans" w:hAnsi="Open Sans" w:cs="Open Sans"/>
                <w:color w:val="004B88"/>
                <w:sz w:val="24"/>
                <w:szCs w:val="24"/>
              </w:rPr>
            </w:pPr>
            <w:r>
              <w:rPr>
                <w:rFonts w:ascii="Open Sans" w:eastAsia="Open Sans" w:hAnsi="Open Sans" w:cs="Open Sans"/>
                <w:color w:val="004B88"/>
                <w:sz w:val="24"/>
                <w:szCs w:val="24"/>
              </w:rPr>
              <w:t xml:space="preserve">featured a catchy  </w:t>
            </w:r>
          </w:p>
          <w:p w14:paraId="287F4965" w14:textId="77777777" w:rsidR="00006C56" w:rsidRDefault="00FD7EB8">
            <w:pPr>
              <w:widowControl w:val="0"/>
              <w:pBdr>
                <w:top w:val="nil"/>
                <w:left w:val="nil"/>
                <w:bottom w:val="nil"/>
                <w:right w:val="nil"/>
                <w:between w:val="nil"/>
              </w:pBdr>
              <w:spacing w:before="209" w:line="408" w:lineRule="auto"/>
              <w:ind w:left="491" w:right="113" w:hanging="6"/>
              <w:rPr>
                <w:rFonts w:ascii="Open Sans" w:eastAsia="Open Sans" w:hAnsi="Open Sans" w:cs="Open Sans"/>
                <w:color w:val="004B88"/>
                <w:sz w:val="24"/>
                <w:szCs w:val="24"/>
              </w:rPr>
            </w:pPr>
            <w:r>
              <w:rPr>
                <w:rFonts w:ascii="Open Sans" w:eastAsia="Open Sans" w:hAnsi="Open Sans" w:cs="Open Sans"/>
                <w:color w:val="004B88"/>
                <w:sz w:val="24"/>
                <w:szCs w:val="24"/>
              </w:rPr>
              <w:t xml:space="preserve">soundtrack to keep it  in peoples’ minds. </w:t>
            </w:r>
          </w:p>
          <w:p w14:paraId="287F4966" w14:textId="77777777" w:rsidR="00006C56" w:rsidRDefault="00FD7EB8">
            <w:pPr>
              <w:widowControl w:val="0"/>
              <w:pBdr>
                <w:top w:val="nil"/>
                <w:left w:val="nil"/>
                <w:bottom w:val="nil"/>
                <w:right w:val="nil"/>
                <w:between w:val="nil"/>
              </w:pBdr>
              <w:spacing w:before="281" w:line="240" w:lineRule="auto"/>
              <w:jc w:val="center"/>
              <w:rPr>
                <w:rFonts w:ascii="Open Sans" w:eastAsia="Open Sans" w:hAnsi="Open Sans" w:cs="Open Sans"/>
                <w:color w:val="004B88"/>
                <w:sz w:val="24"/>
                <w:szCs w:val="24"/>
              </w:rPr>
            </w:pPr>
            <w:r>
              <w:rPr>
                <w:rFonts w:ascii="Open Sans" w:eastAsia="Open Sans" w:hAnsi="Open Sans" w:cs="Open Sans"/>
                <w:color w:val="004B88"/>
                <w:sz w:val="24"/>
                <w:szCs w:val="24"/>
              </w:rPr>
              <w:t xml:space="preserve">· It would have  </w:t>
            </w:r>
          </w:p>
          <w:p w14:paraId="287F4967" w14:textId="77777777" w:rsidR="00006C56" w:rsidRDefault="00FD7EB8">
            <w:pPr>
              <w:widowControl w:val="0"/>
              <w:pBdr>
                <w:top w:val="nil"/>
                <w:left w:val="nil"/>
                <w:bottom w:val="nil"/>
                <w:right w:val="nil"/>
                <w:between w:val="nil"/>
              </w:pBdr>
              <w:spacing w:before="211" w:line="240" w:lineRule="auto"/>
              <w:ind w:left="493"/>
              <w:rPr>
                <w:rFonts w:ascii="Open Sans" w:eastAsia="Open Sans" w:hAnsi="Open Sans" w:cs="Open Sans"/>
                <w:color w:val="004B88"/>
                <w:sz w:val="24"/>
                <w:szCs w:val="24"/>
              </w:rPr>
            </w:pPr>
            <w:r>
              <w:rPr>
                <w:rFonts w:ascii="Open Sans" w:eastAsia="Open Sans" w:hAnsi="Open Sans" w:cs="Open Sans"/>
                <w:color w:val="004B88"/>
                <w:sz w:val="24"/>
                <w:szCs w:val="24"/>
              </w:rPr>
              <w:t xml:space="preserve">had a mascot – </w:t>
            </w:r>
          </w:p>
          <w:p w14:paraId="287F4968" w14:textId="77777777" w:rsidR="00006C56" w:rsidRDefault="00FD7EB8">
            <w:pPr>
              <w:widowControl w:val="0"/>
              <w:pBdr>
                <w:top w:val="nil"/>
                <w:left w:val="nil"/>
                <w:bottom w:val="nil"/>
                <w:right w:val="nil"/>
                <w:between w:val="nil"/>
              </w:pBdr>
              <w:spacing w:before="209" w:line="240" w:lineRule="auto"/>
              <w:ind w:left="485"/>
              <w:rPr>
                <w:rFonts w:ascii="Open Sans" w:eastAsia="Open Sans" w:hAnsi="Open Sans" w:cs="Open Sans"/>
                <w:color w:val="004B88"/>
                <w:sz w:val="24"/>
                <w:szCs w:val="24"/>
              </w:rPr>
            </w:pPr>
            <w:r>
              <w:rPr>
                <w:rFonts w:ascii="Open Sans" w:eastAsia="Open Sans" w:hAnsi="Open Sans" w:cs="Open Sans"/>
                <w:color w:val="004B88"/>
                <w:sz w:val="24"/>
                <w:szCs w:val="24"/>
              </w:rPr>
              <w:t xml:space="preserve">something like a  </w:t>
            </w:r>
          </w:p>
          <w:p w14:paraId="287F4969" w14:textId="77777777" w:rsidR="00006C56" w:rsidRDefault="00FD7EB8">
            <w:pPr>
              <w:widowControl w:val="0"/>
              <w:pBdr>
                <w:top w:val="nil"/>
                <w:left w:val="nil"/>
                <w:bottom w:val="nil"/>
                <w:right w:val="nil"/>
                <w:between w:val="nil"/>
              </w:pBdr>
              <w:spacing w:before="209" w:line="408" w:lineRule="auto"/>
              <w:ind w:left="476" w:right="51" w:firstLine="8"/>
              <w:rPr>
                <w:rFonts w:ascii="Open Sans" w:eastAsia="Open Sans" w:hAnsi="Open Sans" w:cs="Open Sans"/>
                <w:color w:val="004B88"/>
                <w:sz w:val="24"/>
                <w:szCs w:val="24"/>
              </w:rPr>
            </w:pPr>
            <w:r>
              <w:rPr>
                <w:rFonts w:ascii="Open Sans" w:eastAsia="Open Sans" w:hAnsi="Open Sans" w:cs="Open Sans"/>
                <w:color w:val="004B88"/>
                <w:sz w:val="24"/>
                <w:szCs w:val="24"/>
              </w:rPr>
              <w:t xml:space="preserve">small, animated soft  toy – again to create  a memorable &amp; easily  identifiable brand  </w:t>
            </w:r>
          </w:p>
          <w:p w14:paraId="287F496A" w14:textId="77777777" w:rsidR="00006C56" w:rsidRDefault="00FD7EB8">
            <w:pPr>
              <w:widowControl w:val="0"/>
              <w:pBdr>
                <w:top w:val="nil"/>
                <w:left w:val="nil"/>
                <w:bottom w:val="nil"/>
                <w:right w:val="nil"/>
                <w:between w:val="nil"/>
              </w:pBdr>
              <w:spacing w:before="40" w:line="240" w:lineRule="auto"/>
              <w:ind w:left="491"/>
              <w:rPr>
                <w:rFonts w:ascii="Open Sans" w:eastAsia="Open Sans" w:hAnsi="Open Sans" w:cs="Open Sans"/>
                <w:color w:val="004B88"/>
                <w:sz w:val="24"/>
                <w:szCs w:val="24"/>
              </w:rPr>
            </w:pPr>
            <w:r>
              <w:rPr>
                <w:rFonts w:ascii="Open Sans" w:eastAsia="Open Sans" w:hAnsi="Open Sans" w:cs="Open Sans"/>
                <w:color w:val="004B88"/>
                <w:sz w:val="24"/>
                <w:szCs w:val="24"/>
              </w:rPr>
              <w:t xml:space="preserve">identity. </w:t>
            </w:r>
          </w:p>
          <w:p w14:paraId="287F496B" w14:textId="77777777" w:rsidR="00006C56" w:rsidRDefault="00FD7EB8">
            <w:pPr>
              <w:widowControl w:val="0"/>
              <w:pBdr>
                <w:top w:val="nil"/>
                <w:left w:val="nil"/>
                <w:bottom w:val="nil"/>
                <w:right w:val="nil"/>
                <w:between w:val="nil"/>
              </w:pBdr>
              <w:spacing w:before="451" w:line="240" w:lineRule="auto"/>
              <w:jc w:val="cente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 As previously  </w:t>
            </w:r>
          </w:p>
          <w:p w14:paraId="287F496C" w14:textId="77777777" w:rsidR="00006C56" w:rsidRDefault="00FD7EB8">
            <w:pPr>
              <w:widowControl w:val="0"/>
              <w:pBdr>
                <w:top w:val="nil"/>
                <w:left w:val="nil"/>
                <w:bottom w:val="nil"/>
                <w:right w:val="nil"/>
                <w:between w:val="nil"/>
              </w:pBdr>
              <w:spacing w:before="209" w:line="240" w:lineRule="auto"/>
              <w:ind w:left="493"/>
              <w:rPr>
                <w:rFonts w:ascii="Open Sans" w:eastAsia="Open Sans" w:hAnsi="Open Sans" w:cs="Open Sans"/>
                <w:color w:val="004B88"/>
                <w:sz w:val="24"/>
                <w:szCs w:val="24"/>
              </w:rPr>
            </w:pPr>
            <w:r>
              <w:rPr>
                <w:rFonts w:ascii="Open Sans" w:eastAsia="Open Sans" w:hAnsi="Open Sans" w:cs="Open Sans"/>
                <w:color w:val="004B88"/>
                <w:sz w:val="24"/>
                <w:szCs w:val="24"/>
              </w:rPr>
              <w:t xml:space="preserve">mentioned, it  </w:t>
            </w:r>
          </w:p>
          <w:p w14:paraId="287F496D" w14:textId="77777777" w:rsidR="00006C56" w:rsidRDefault="00FD7EB8">
            <w:pPr>
              <w:widowControl w:val="0"/>
              <w:pBdr>
                <w:top w:val="nil"/>
                <w:left w:val="nil"/>
                <w:bottom w:val="nil"/>
                <w:right w:val="nil"/>
                <w:between w:val="nil"/>
              </w:pBdr>
              <w:spacing w:before="209" w:line="408" w:lineRule="auto"/>
              <w:ind w:left="486" w:right="96" w:hanging="10"/>
              <w:rPr>
                <w:rFonts w:ascii="Open Sans" w:eastAsia="Open Sans" w:hAnsi="Open Sans" w:cs="Open Sans"/>
                <w:color w:val="004B88"/>
                <w:sz w:val="24"/>
                <w:szCs w:val="24"/>
              </w:rPr>
            </w:pPr>
            <w:r>
              <w:rPr>
                <w:rFonts w:ascii="Open Sans" w:eastAsia="Open Sans" w:hAnsi="Open Sans" w:cs="Open Sans"/>
                <w:color w:val="004B88"/>
                <w:sz w:val="24"/>
                <w:szCs w:val="24"/>
              </w:rPr>
              <w:t xml:space="preserve">would’ve been filmed  on location in  </w:t>
            </w:r>
          </w:p>
          <w:p w14:paraId="287F496E" w14:textId="77777777" w:rsidR="00006C56" w:rsidRDefault="00FD7EB8">
            <w:pPr>
              <w:widowControl w:val="0"/>
              <w:pBdr>
                <w:top w:val="nil"/>
                <w:left w:val="nil"/>
                <w:bottom w:val="nil"/>
                <w:right w:val="nil"/>
                <w:between w:val="nil"/>
              </w:pBdr>
              <w:spacing w:before="43" w:line="240" w:lineRule="auto"/>
              <w:jc w:val="center"/>
              <w:rPr>
                <w:rFonts w:ascii="Open Sans" w:eastAsia="Open Sans" w:hAnsi="Open Sans" w:cs="Open Sans"/>
                <w:color w:val="004B88"/>
                <w:sz w:val="24"/>
                <w:szCs w:val="24"/>
              </w:rPr>
            </w:pPr>
            <w:r>
              <w:rPr>
                <w:rFonts w:ascii="Open Sans" w:eastAsia="Open Sans" w:hAnsi="Open Sans" w:cs="Open Sans"/>
                <w:color w:val="004B88"/>
                <w:sz w:val="24"/>
                <w:szCs w:val="24"/>
              </w:rPr>
              <w:t xml:space="preserve">Blackpool so that  </w:t>
            </w:r>
          </w:p>
          <w:p w14:paraId="287F496F" w14:textId="77777777" w:rsidR="00006C56" w:rsidRDefault="00FD7EB8">
            <w:pPr>
              <w:widowControl w:val="0"/>
              <w:pBdr>
                <w:top w:val="nil"/>
                <w:left w:val="nil"/>
                <w:bottom w:val="nil"/>
                <w:right w:val="nil"/>
                <w:between w:val="nil"/>
              </w:pBdr>
              <w:spacing w:before="209" w:line="240" w:lineRule="auto"/>
              <w:ind w:right="289"/>
              <w:jc w:val="right"/>
              <w:rPr>
                <w:rFonts w:ascii="Open Sans" w:eastAsia="Open Sans" w:hAnsi="Open Sans" w:cs="Open Sans"/>
                <w:color w:val="004B88"/>
                <w:sz w:val="24"/>
                <w:szCs w:val="24"/>
              </w:rPr>
            </w:pPr>
            <w:r>
              <w:rPr>
                <w:rFonts w:ascii="Open Sans" w:eastAsia="Open Sans" w:hAnsi="Open Sans" w:cs="Open Sans"/>
                <w:color w:val="004B88"/>
                <w:sz w:val="24"/>
                <w:szCs w:val="24"/>
              </w:rPr>
              <w:t xml:space="preserve">Blackpool residents </w:t>
            </w:r>
          </w:p>
        </w:tc>
        <w:tc>
          <w:tcPr>
            <w:tcW w:w="3005" w:type="dxa"/>
            <w:shd w:val="clear" w:color="auto" w:fill="auto"/>
            <w:tcMar>
              <w:top w:w="100" w:type="dxa"/>
              <w:left w:w="100" w:type="dxa"/>
              <w:bottom w:w="100" w:type="dxa"/>
              <w:right w:w="100" w:type="dxa"/>
            </w:tcMar>
          </w:tcPr>
          <w:p w14:paraId="287F4970" w14:textId="77777777" w:rsidR="00006C56" w:rsidRDefault="00FD7EB8">
            <w:pPr>
              <w:widowControl w:val="0"/>
              <w:pBdr>
                <w:top w:val="nil"/>
                <w:left w:val="nil"/>
                <w:bottom w:val="nil"/>
                <w:right w:val="nil"/>
                <w:between w:val="nil"/>
              </w:pBdr>
              <w:spacing w:line="407" w:lineRule="auto"/>
              <w:ind w:left="133" w:right="274"/>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newspapers, posters &amp;  leaflets.</w:t>
            </w:r>
          </w:p>
        </w:tc>
        <w:tc>
          <w:tcPr>
            <w:tcW w:w="3007" w:type="dxa"/>
            <w:shd w:val="clear" w:color="auto" w:fill="auto"/>
            <w:tcMar>
              <w:top w:w="100" w:type="dxa"/>
              <w:left w:w="100" w:type="dxa"/>
              <w:bottom w:w="100" w:type="dxa"/>
              <w:right w:w="100" w:type="dxa"/>
            </w:tcMar>
          </w:tcPr>
          <w:p w14:paraId="287F4971" w14:textId="77777777" w:rsidR="00006C56" w:rsidRDefault="00FD7EB8">
            <w:pPr>
              <w:widowControl w:val="0"/>
              <w:pBdr>
                <w:top w:val="nil"/>
                <w:left w:val="nil"/>
                <w:bottom w:val="nil"/>
                <w:right w:val="nil"/>
                <w:between w:val="nil"/>
              </w:pBdr>
              <w:spacing w:line="407" w:lineRule="auto"/>
              <w:ind w:left="136" w:right="607" w:hanging="11"/>
              <w:rPr>
                <w:rFonts w:ascii="Open Sans" w:eastAsia="Open Sans" w:hAnsi="Open Sans" w:cs="Open Sans"/>
                <w:color w:val="004B88"/>
                <w:sz w:val="24"/>
                <w:szCs w:val="24"/>
              </w:rPr>
            </w:pPr>
            <w:r>
              <w:rPr>
                <w:rFonts w:ascii="Open Sans" w:eastAsia="Open Sans" w:hAnsi="Open Sans" w:cs="Open Sans"/>
                <w:color w:val="004B88"/>
                <w:sz w:val="24"/>
                <w:szCs w:val="24"/>
              </w:rPr>
              <w:t>Stadium, Claremont  Park ETC</w:t>
            </w:r>
          </w:p>
        </w:tc>
      </w:tr>
    </w:tbl>
    <w:p w14:paraId="287F4973" w14:textId="77777777" w:rsidR="00006C56" w:rsidRDefault="00006C56">
      <w:pPr>
        <w:widowControl w:val="0"/>
        <w:pBdr>
          <w:top w:val="nil"/>
          <w:left w:val="nil"/>
          <w:bottom w:val="nil"/>
          <w:right w:val="nil"/>
          <w:between w:val="nil"/>
        </w:pBdr>
        <w:rPr>
          <w:color w:val="000000"/>
        </w:rPr>
      </w:pPr>
    </w:p>
    <w:p w14:paraId="287F4974" w14:textId="77777777" w:rsidR="00006C56" w:rsidRDefault="00006C56">
      <w:pPr>
        <w:widowControl w:val="0"/>
        <w:pBdr>
          <w:top w:val="nil"/>
          <w:left w:val="nil"/>
          <w:bottom w:val="nil"/>
          <w:right w:val="nil"/>
          <w:between w:val="nil"/>
        </w:pBdr>
        <w:rPr>
          <w:color w:val="000000"/>
        </w:rPr>
      </w:pPr>
    </w:p>
    <w:p w14:paraId="287F4975" w14:textId="77777777" w:rsidR="00006C56" w:rsidRDefault="00FD7EB8">
      <w:pPr>
        <w:widowControl w:val="0"/>
        <w:pBdr>
          <w:top w:val="nil"/>
          <w:left w:val="nil"/>
          <w:bottom w:val="nil"/>
          <w:right w:val="nil"/>
          <w:between w:val="nil"/>
        </w:pBdr>
        <w:spacing w:line="240" w:lineRule="auto"/>
        <w:ind w:right="364"/>
        <w:jc w:val="right"/>
        <w:rPr>
          <w:color w:val="000000"/>
        </w:rPr>
      </w:pPr>
      <w:r>
        <w:rPr>
          <w:color w:val="000000"/>
        </w:rPr>
        <w:t>32</w:t>
      </w:r>
    </w:p>
    <w:tbl>
      <w:tblPr>
        <w:tblStyle w:val="a3"/>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7D" w14:textId="77777777">
        <w:trPr>
          <w:trHeight w:val="5882"/>
        </w:trPr>
        <w:tc>
          <w:tcPr>
            <w:tcW w:w="3007" w:type="dxa"/>
            <w:shd w:val="clear" w:color="auto" w:fill="auto"/>
            <w:tcMar>
              <w:top w:w="100" w:type="dxa"/>
              <w:left w:w="100" w:type="dxa"/>
              <w:bottom w:w="100" w:type="dxa"/>
              <w:right w:w="100" w:type="dxa"/>
            </w:tcMar>
          </w:tcPr>
          <w:p w14:paraId="287F4976" w14:textId="77777777" w:rsidR="00006C56" w:rsidRDefault="00FD7EB8">
            <w:pPr>
              <w:widowControl w:val="0"/>
              <w:pBdr>
                <w:top w:val="nil"/>
                <w:left w:val="nil"/>
                <w:bottom w:val="nil"/>
                <w:right w:val="nil"/>
                <w:between w:val="nil"/>
              </w:pBdr>
              <w:spacing w:line="408" w:lineRule="auto"/>
              <w:ind w:left="475" w:right="78"/>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would identify with it,  and it would stick in  their mind in  </w:t>
            </w:r>
          </w:p>
          <w:p w14:paraId="287F4977" w14:textId="77777777" w:rsidR="00006C56" w:rsidRDefault="00FD7EB8">
            <w:pPr>
              <w:widowControl w:val="0"/>
              <w:pBdr>
                <w:top w:val="nil"/>
                <w:left w:val="nil"/>
                <w:bottom w:val="nil"/>
                <w:right w:val="nil"/>
                <w:between w:val="nil"/>
              </w:pBdr>
              <w:spacing w:before="40" w:line="240" w:lineRule="auto"/>
              <w:ind w:left="493"/>
              <w:rPr>
                <w:rFonts w:ascii="Open Sans" w:eastAsia="Open Sans" w:hAnsi="Open Sans" w:cs="Open Sans"/>
                <w:color w:val="004B88"/>
                <w:sz w:val="24"/>
                <w:szCs w:val="24"/>
              </w:rPr>
            </w:pPr>
            <w:r>
              <w:rPr>
                <w:rFonts w:ascii="Open Sans" w:eastAsia="Open Sans" w:hAnsi="Open Sans" w:cs="Open Sans"/>
                <w:color w:val="004B88"/>
                <w:sz w:val="24"/>
                <w:szCs w:val="24"/>
              </w:rPr>
              <w:t xml:space="preserve">particular. </w:t>
            </w:r>
          </w:p>
          <w:p w14:paraId="287F4978" w14:textId="77777777" w:rsidR="00006C56" w:rsidRDefault="00FD7EB8">
            <w:pPr>
              <w:widowControl w:val="0"/>
              <w:pBdr>
                <w:top w:val="nil"/>
                <w:left w:val="nil"/>
                <w:bottom w:val="nil"/>
                <w:right w:val="nil"/>
                <w:between w:val="nil"/>
              </w:pBdr>
              <w:spacing w:before="449" w:line="409" w:lineRule="auto"/>
              <w:ind w:left="108" w:right="325" w:firstLine="14"/>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(Unfortunately, it was  promptly identified that  the NIHR lacked the  </w:t>
            </w:r>
          </w:p>
          <w:p w14:paraId="287F4979" w14:textId="77777777" w:rsidR="00006C56" w:rsidRDefault="00FD7EB8">
            <w:pPr>
              <w:widowControl w:val="0"/>
              <w:pBdr>
                <w:top w:val="nil"/>
                <w:left w:val="nil"/>
                <w:bottom w:val="nil"/>
                <w:right w:val="nil"/>
                <w:between w:val="nil"/>
              </w:pBdr>
              <w:spacing w:before="40" w:line="408" w:lineRule="auto"/>
              <w:ind w:left="124" w:right="167" w:firstLine="2"/>
              <w:rPr>
                <w:rFonts w:ascii="Open Sans" w:eastAsia="Open Sans" w:hAnsi="Open Sans" w:cs="Open Sans"/>
                <w:i/>
                <w:color w:val="004B88"/>
                <w:sz w:val="24"/>
                <w:szCs w:val="24"/>
              </w:rPr>
            </w:pPr>
            <w:r>
              <w:rPr>
                <w:rFonts w:ascii="Open Sans" w:eastAsia="Open Sans" w:hAnsi="Open Sans" w:cs="Open Sans"/>
                <w:i/>
                <w:color w:val="004B88"/>
                <w:sz w:val="24"/>
                <w:szCs w:val="24"/>
              </w:rPr>
              <w:t xml:space="preserve">wherewithal to fund such  a campaign, and so it  wasn’t able to be  </w:t>
            </w:r>
          </w:p>
          <w:p w14:paraId="287F497A" w14:textId="77777777" w:rsidR="00006C56" w:rsidRDefault="00FD7EB8">
            <w:pPr>
              <w:widowControl w:val="0"/>
              <w:pBdr>
                <w:top w:val="nil"/>
                <w:left w:val="nil"/>
                <w:bottom w:val="nil"/>
                <w:right w:val="nil"/>
                <w:between w:val="nil"/>
              </w:pBdr>
              <w:spacing w:before="40" w:line="240" w:lineRule="auto"/>
              <w:jc w:val="center"/>
              <w:rPr>
                <w:rFonts w:ascii="Open Sans" w:eastAsia="Open Sans" w:hAnsi="Open Sans" w:cs="Open Sans"/>
                <w:i/>
                <w:color w:val="004B88"/>
                <w:sz w:val="24"/>
                <w:szCs w:val="24"/>
              </w:rPr>
            </w:pPr>
            <w:r>
              <w:rPr>
                <w:rFonts w:ascii="Open Sans" w:eastAsia="Open Sans" w:hAnsi="Open Sans" w:cs="Open Sans"/>
                <w:i/>
                <w:color w:val="004B88"/>
                <w:sz w:val="24"/>
                <w:szCs w:val="24"/>
              </w:rPr>
              <w:t>considered much further.)</w:t>
            </w:r>
          </w:p>
        </w:tc>
        <w:tc>
          <w:tcPr>
            <w:tcW w:w="3005" w:type="dxa"/>
            <w:shd w:val="clear" w:color="auto" w:fill="auto"/>
            <w:tcMar>
              <w:top w:w="100" w:type="dxa"/>
              <w:left w:w="100" w:type="dxa"/>
              <w:bottom w:w="100" w:type="dxa"/>
              <w:right w:w="100" w:type="dxa"/>
            </w:tcMar>
          </w:tcPr>
          <w:p w14:paraId="287F497B" w14:textId="77777777" w:rsidR="00006C56" w:rsidRDefault="00006C56">
            <w:pPr>
              <w:widowControl w:val="0"/>
              <w:pBdr>
                <w:top w:val="nil"/>
                <w:left w:val="nil"/>
                <w:bottom w:val="nil"/>
                <w:right w:val="nil"/>
                <w:between w:val="nil"/>
              </w:pBdr>
              <w:rPr>
                <w:rFonts w:ascii="Open Sans" w:eastAsia="Open Sans" w:hAnsi="Open Sans" w:cs="Open Sans"/>
                <w:i/>
                <w:color w:val="004B88"/>
                <w:sz w:val="24"/>
                <w:szCs w:val="24"/>
              </w:rPr>
            </w:pPr>
          </w:p>
        </w:tc>
        <w:tc>
          <w:tcPr>
            <w:tcW w:w="3007" w:type="dxa"/>
            <w:shd w:val="clear" w:color="auto" w:fill="auto"/>
            <w:tcMar>
              <w:top w:w="100" w:type="dxa"/>
              <w:left w:w="100" w:type="dxa"/>
              <w:bottom w:w="100" w:type="dxa"/>
              <w:right w:w="100" w:type="dxa"/>
            </w:tcMar>
          </w:tcPr>
          <w:p w14:paraId="287F497C" w14:textId="77777777" w:rsidR="00006C56" w:rsidRDefault="00006C56">
            <w:pPr>
              <w:widowControl w:val="0"/>
              <w:pBdr>
                <w:top w:val="nil"/>
                <w:left w:val="nil"/>
                <w:bottom w:val="nil"/>
                <w:right w:val="nil"/>
                <w:between w:val="nil"/>
              </w:pBdr>
              <w:rPr>
                <w:rFonts w:ascii="Open Sans" w:eastAsia="Open Sans" w:hAnsi="Open Sans" w:cs="Open Sans"/>
                <w:i/>
                <w:color w:val="004B88"/>
                <w:sz w:val="24"/>
                <w:szCs w:val="24"/>
              </w:rPr>
            </w:pPr>
          </w:p>
        </w:tc>
      </w:tr>
      <w:tr w:rsidR="00006C56" w14:paraId="287F4988" w14:textId="77777777">
        <w:trPr>
          <w:trHeight w:val="7345"/>
        </w:trPr>
        <w:tc>
          <w:tcPr>
            <w:tcW w:w="3007" w:type="dxa"/>
            <w:shd w:val="clear" w:color="auto" w:fill="auto"/>
            <w:tcMar>
              <w:top w:w="100" w:type="dxa"/>
              <w:left w:w="100" w:type="dxa"/>
              <w:bottom w:w="100" w:type="dxa"/>
              <w:right w:w="100" w:type="dxa"/>
            </w:tcMar>
          </w:tcPr>
          <w:p w14:paraId="287F497E" w14:textId="77777777" w:rsidR="00006C56" w:rsidRDefault="00FD7EB8">
            <w:pPr>
              <w:widowControl w:val="0"/>
              <w:pBdr>
                <w:top w:val="nil"/>
                <w:left w:val="nil"/>
                <w:bottom w:val="nil"/>
                <w:right w:val="nil"/>
                <w:between w:val="nil"/>
              </w:pBdr>
              <w:spacing w:line="240" w:lineRule="auto"/>
              <w:ind w:right="295"/>
              <w:jc w:val="right"/>
              <w:rPr>
                <w:rFonts w:ascii="Open Sans" w:eastAsia="Open Sans" w:hAnsi="Open Sans" w:cs="Open Sans"/>
                <w:b/>
                <w:color w:val="004B88"/>
                <w:sz w:val="24"/>
                <w:szCs w:val="24"/>
              </w:rPr>
            </w:pPr>
            <w:r>
              <w:rPr>
                <w:rFonts w:ascii="Open Sans" w:eastAsia="Open Sans" w:hAnsi="Open Sans" w:cs="Open Sans"/>
                <w:color w:val="004B88"/>
                <w:sz w:val="24"/>
                <w:szCs w:val="24"/>
              </w:rPr>
              <w:lastRenderedPageBreak/>
              <w:t xml:space="preserve">4) </w:t>
            </w:r>
            <w:r>
              <w:rPr>
                <w:rFonts w:ascii="Open Sans" w:eastAsia="Open Sans" w:hAnsi="Open Sans" w:cs="Open Sans"/>
                <w:b/>
                <w:color w:val="004B88"/>
                <w:sz w:val="24"/>
                <w:szCs w:val="24"/>
                <w:u w:val="single"/>
              </w:rPr>
              <w:t>Word of mouth:</w:t>
            </w:r>
            <w:r>
              <w:rPr>
                <w:rFonts w:ascii="Open Sans" w:eastAsia="Open Sans" w:hAnsi="Open Sans" w:cs="Open Sans"/>
                <w:b/>
                <w:color w:val="004B88"/>
                <w:sz w:val="24"/>
                <w:szCs w:val="24"/>
              </w:rPr>
              <w:t xml:space="preserve"> </w:t>
            </w:r>
          </w:p>
          <w:p w14:paraId="287F497F" w14:textId="77777777" w:rsidR="00006C56" w:rsidRDefault="00FD7EB8">
            <w:pPr>
              <w:widowControl w:val="0"/>
              <w:pBdr>
                <w:top w:val="nil"/>
                <w:left w:val="nil"/>
                <w:bottom w:val="nil"/>
                <w:right w:val="nil"/>
                <w:between w:val="nil"/>
              </w:pBdr>
              <w:spacing w:before="449" w:line="407" w:lineRule="auto"/>
              <w:ind w:left="133" w:right="212" w:hanging="18"/>
              <w:rPr>
                <w:rFonts w:ascii="Open Sans" w:eastAsia="Open Sans" w:hAnsi="Open Sans" w:cs="Open Sans"/>
                <w:color w:val="004B88"/>
                <w:sz w:val="24"/>
                <w:szCs w:val="24"/>
              </w:rPr>
            </w:pPr>
            <w:r>
              <w:rPr>
                <w:rFonts w:ascii="Open Sans" w:eastAsia="Open Sans" w:hAnsi="Open Sans" w:cs="Open Sans"/>
                <w:color w:val="004B88"/>
                <w:sz w:val="24"/>
                <w:szCs w:val="24"/>
              </w:rPr>
              <w:t xml:space="preserve">Take advantage of local  networks &amp;  </w:t>
            </w:r>
          </w:p>
          <w:p w14:paraId="287F4980" w14:textId="77777777" w:rsidR="00006C56" w:rsidRDefault="00FD7EB8">
            <w:pPr>
              <w:widowControl w:val="0"/>
              <w:pBdr>
                <w:top w:val="nil"/>
                <w:left w:val="nil"/>
                <w:bottom w:val="nil"/>
                <w:right w:val="nil"/>
                <w:between w:val="nil"/>
              </w:pBdr>
              <w:spacing w:before="41" w:line="409" w:lineRule="auto"/>
              <w:ind w:left="125" w:right="419" w:firstLine="8"/>
              <w:rPr>
                <w:rFonts w:ascii="Open Sans" w:eastAsia="Open Sans" w:hAnsi="Open Sans" w:cs="Open Sans"/>
                <w:color w:val="004B88"/>
                <w:sz w:val="24"/>
                <w:szCs w:val="24"/>
              </w:rPr>
            </w:pPr>
            <w:r>
              <w:rPr>
                <w:rFonts w:ascii="Open Sans" w:eastAsia="Open Sans" w:hAnsi="Open Sans" w:cs="Open Sans"/>
                <w:color w:val="004B88"/>
                <w:sz w:val="24"/>
                <w:szCs w:val="24"/>
              </w:rPr>
              <w:t xml:space="preserve">partnerships, E.G. the  Sparks Network  </w:t>
            </w:r>
          </w:p>
          <w:p w14:paraId="287F4981" w14:textId="77777777" w:rsidR="00006C56" w:rsidRDefault="00FD7EB8">
            <w:pPr>
              <w:widowControl w:val="0"/>
              <w:pBdr>
                <w:top w:val="nil"/>
                <w:left w:val="nil"/>
                <w:bottom w:val="nil"/>
                <w:right w:val="nil"/>
                <w:between w:val="nil"/>
              </w:pBdr>
              <w:spacing w:before="40" w:line="407" w:lineRule="auto"/>
              <w:ind w:left="116" w:right="584" w:firstLine="6"/>
              <w:rPr>
                <w:rFonts w:ascii="Open Sans" w:eastAsia="Open Sans" w:hAnsi="Open Sans" w:cs="Open Sans"/>
                <w:color w:val="004B88"/>
                <w:sz w:val="24"/>
                <w:szCs w:val="24"/>
              </w:rPr>
            </w:pPr>
            <w:r>
              <w:rPr>
                <w:rFonts w:ascii="Open Sans" w:eastAsia="Open Sans" w:hAnsi="Open Sans" w:cs="Open Sans"/>
                <w:color w:val="004B88"/>
                <w:sz w:val="24"/>
                <w:szCs w:val="24"/>
              </w:rPr>
              <w:t xml:space="preserve">(partnership of local  third sector  </w:t>
            </w:r>
          </w:p>
          <w:p w14:paraId="287F4982" w14:textId="77777777" w:rsidR="00006C56" w:rsidRDefault="00FD7EB8">
            <w:pPr>
              <w:widowControl w:val="0"/>
              <w:pBdr>
                <w:top w:val="nil"/>
                <w:left w:val="nil"/>
                <w:bottom w:val="nil"/>
                <w:right w:val="nil"/>
                <w:between w:val="nil"/>
              </w:pBdr>
              <w:spacing w:before="44" w:line="408" w:lineRule="auto"/>
              <w:ind w:left="123" w:right="222" w:firstLine="2"/>
              <w:rPr>
                <w:rFonts w:ascii="Open Sans" w:eastAsia="Open Sans" w:hAnsi="Open Sans" w:cs="Open Sans"/>
                <w:color w:val="004B88"/>
                <w:sz w:val="24"/>
                <w:szCs w:val="24"/>
              </w:rPr>
            </w:pPr>
            <w:r>
              <w:rPr>
                <w:rFonts w:ascii="Open Sans" w:eastAsia="Open Sans" w:hAnsi="Open Sans" w:cs="Open Sans"/>
                <w:color w:val="004B88"/>
                <w:sz w:val="24"/>
                <w:szCs w:val="24"/>
              </w:rPr>
              <w:t>organisations on the  Fylde Coast, could have  an agenda item at one  of their meetings), and  spread through those  means.</w:t>
            </w:r>
          </w:p>
        </w:tc>
        <w:tc>
          <w:tcPr>
            <w:tcW w:w="3005" w:type="dxa"/>
            <w:shd w:val="clear" w:color="auto" w:fill="auto"/>
            <w:tcMar>
              <w:top w:w="100" w:type="dxa"/>
              <w:left w:w="100" w:type="dxa"/>
              <w:bottom w:w="100" w:type="dxa"/>
              <w:right w:w="100" w:type="dxa"/>
            </w:tcMar>
          </w:tcPr>
          <w:p w14:paraId="287F4983"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c>
          <w:tcPr>
            <w:tcW w:w="3007" w:type="dxa"/>
            <w:shd w:val="clear" w:color="auto" w:fill="auto"/>
            <w:tcMar>
              <w:top w:w="100" w:type="dxa"/>
              <w:left w:w="100" w:type="dxa"/>
              <w:bottom w:w="100" w:type="dxa"/>
              <w:right w:w="100" w:type="dxa"/>
            </w:tcMar>
          </w:tcPr>
          <w:p w14:paraId="287F4984" w14:textId="77777777" w:rsidR="00006C56" w:rsidRDefault="00FD7EB8">
            <w:pPr>
              <w:widowControl w:val="0"/>
              <w:pBdr>
                <w:top w:val="nil"/>
                <w:left w:val="nil"/>
                <w:bottom w:val="nil"/>
                <w:right w:val="nil"/>
                <w:between w:val="nil"/>
              </w:pBdr>
              <w:spacing w:line="240" w:lineRule="auto"/>
              <w:ind w:left="112"/>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A real difference: </w:t>
            </w:r>
          </w:p>
          <w:p w14:paraId="287F4985" w14:textId="77777777" w:rsidR="00006C56" w:rsidRDefault="00FD7EB8">
            <w:pPr>
              <w:widowControl w:val="0"/>
              <w:pBdr>
                <w:top w:val="nil"/>
                <w:left w:val="nil"/>
                <w:bottom w:val="nil"/>
                <w:right w:val="nil"/>
                <w:between w:val="nil"/>
              </w:pBdr>
              <w:spacing w:before="45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Many people can  </w:t>
            </w:r>
          </w:p>
          <w:p w14:paraId="287F4986" w14:textId="77777777" w:rsidR="00006C56" w:rsidRDefault="00FD7EB8">
            <w:pPr>
              <w:widowControl w:val="0"/>
              <w:pBdr>
                <w:top w:val="nil"/>
                <w:left w:val="nil"/>
                <w:bottom w:val="nil"/>
                <w:right w:val="nil"/>
                <w:between w:val="nil"/>
              </w:pBdr>
              <w:spacing w:before="209" w:line="408" w:lineRule="auto"/>
              <w:ind w:left="115" w:right="49" w:firstLine="18"/>
              <w:rPr>
                <w:rFonts w:ascii="Open Sans" w:eastAsia="Open Sans" w:hAnsi="Open Sans" w:cs="Open Sans"/>
                <w:color w:val="004B88"/>
                <w:sz w:val="24"/>
                <w:szCs w:val="24"/>
              </w:rPr>
            </w:pPr>
            <w:r>
              <w:rPr>
                <w:rFonts w:ascii="Open Sans" w:eastAsia="Open Sans" w:hAnsi="Open Sans" w:cs="Open Sans"/>
                <w:color w:val="004B88"/>
                <w:sz w:val="24"/>
                <w:szCs w:val="24"/>
              </w:rPr>
              <w:t xml:space="preserve">become motivated to  partake in something if  they feel that doing so  will make a genuine,  positive difference to the  lives of others. </w:t>
            </w:r>
          </w:p>
          <w:p w14:paraId="287F4987" w14:textId="77777777" w:rsidR="00006C56" w:rsidRDefault="00FD7EB8">
            <w:pPr>
              <w:widowControl w:val="0"/>
              <w:pBdr>
                <w:top w:val="nil"/>
                <w:left w:val="nil"/>
                <w:bottom w:val="nil"/>
                <w:right w:val="nil"/>
                <w:between w:val="nil"/>
              </w:pBdr>
              <w:spacing w:before="1013" w:line="408" w:lineRule="auto"/>
              <w:ind w:left="123" w:right="54" w:hanging="7"/>
              <w:rPr>
                <w:rFonts w:ascii="Open Sans" w:eastAsia="Open Sans" w:hAnsi="Open Sans" w:cs="Open Sans"/>
                <w:color w:val="004B88"/>
                <w:sz w:val="24"/>
                <w:szCs w:val="24"/>
              </w:rPr>
            </w:pPr>
            <w:r>
              <w:rPr>
                <w:rFonts w:ascii="Open Sans" w:eastAsia="Open Sans" w:hAnsi="Open Sans" w:cs="Open Sans"/>
                <w:color w:val="004B88"/>
                <w:sz w:val="24"/>
                <w:szCs w:val="24"/>
              </w:rPr>
              <w:t xml:space="preserve">We’d show how research  makes that difference &amp;  improves peoples’ lives – and how integral trial </w:t>
            </w:r>
          </w:p>
        </w:tc>
      </w:tr>
    </w:tbl>
    <w:p w14:paraId="287F4989" w14:textId="77777777" w:rsidR="00006C56" w:rsidRDefault="00006C56">
      <w:pPr>
        <w:widowControl w:val="0"/>
        <w:pBdr>
          <w:top w:val="nil"/>
          <w:left w:val="nil"/>
          <w:bottom w:val="nil"/>
          <w:right w:val="nil"/>
          <w:between w:val="nil"/>
        </w:pBdr>
        <w:rPr>
          <w:color w:val="000000"/>
        </w:rPr>
      </w:pPr>
    </w:p>
    <w:p w14:paraId="287F498A" w14:textId="77777777" w:rsidR="00006C56" w:rsidRDefault="00006C56">
      <w:pPr>
        <w:widowControl w:val="0"/>
        <w:pBdr>
          <w:top w:val="nil"/>
          <w:left w:val="nil"/>
          <w:bottom w:val="nil"/>
          <w:right w:val="nil"/>
          <w:between w:val="nil"/>
        </w:pBdr>
        <w:rPr>
          <w:color w:val="000000"/>
        </w:rPr>
      </w:pPr>
    </w:p>
    <w:p w14:paraId="287F498B" w14:textId="77777777" w:rsidR="00006C56" w:rsidRDefault="00FD7EB8">
      <w:pPr>
        <w:widowControl w:val="0"/>
        <w:pBdr>
          <w:top w:val="nil"/>
          <w:left w:val="nil"/>
          <w:bottom w:val="nil"/>
          <w:right w:val="nil"/>
          <w:between w:val="nil"/>
        </w:pBdr>
        <w:spacing w:line="240" w:lineRule="auto"/>
        <w:ind w:right="360"/>
        <w:jc w:val="right"/>
        <w:rPr>
          <w:color w:val="000000"/>
        </w:rPr>
      </w:pPr>
      <w:r>
        <w:rPr>
          <w:color w:val="000000"/>
        </w:rPr>
        <w:t>33</w:t>
      </w:r>
    </w:p>
    <w:tbl>
      <w:tblPr>
        <w:tblStyle w:val="a4"/>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90" w14:textId="77777777">
        <w:trPr>
          <w:trHeight w:val="3432"/>
        </w:trPr>
        <w:tc>
          <w:tcPr>
            <w:tcW w:w="3007" w:type="dxa"/>
            <w:shd w:val="clear" w:color="auto" w:fill="auto"/>
            <w:tcMar>
              <w:top w:w="100" w:type="dxa"/>
              <w:left w:w="100" w:type="dxa"/>
              <w:bottom w:w="100" w:type="dxa"/>
              <w:right w:w="100" w:type="dxa"/>
            </w:tcMar>
          </w:tcPr>
          <w:p w14:paraId="287F498C" w14:textId="77777777" w:rsidR="00006C56" w:rsidRDefault="00FD7EB8">
            <w:pPr>
              <w:widowControl w:val="0"/>
              <w:pBdr>
                <w:top w:val="nil"/>
                <w:left w:val="nil"/>
                <w:bottom w:val="nil"/>
                <w:right w:val="nil"/>
                <w:between w:val="nil"/>
              </w:pBdr>
              <w:spacing w:line="407" w:lineRule="auto"/>
              <w:ind w:left="115" w:right="268" w:hanging="2"/>
              <w:rPr>
                <w:rFonts w:ascii="Open Sans" w:eastAsia="Open Sans" w:hAnsi="Open Sans" w:cs="Open Sans"/>
                <w:color w:val="004B88"/>
                <w:sz w:val="24"/>
                <w:szCs w:val="24"/>
              </w:rPr>
            </w:pPr>
            <w:r>
              <w:rPr>
                <w:rFonts w:ascii="Open Sans" w:eastAsia="Open Sans" w:hAnsi="Open Sans" w:cs="Open Sans"/>
                <w:color w:val="004B88"/>
                <w:sz w:val="24"/>
                <w:szCs w:val="24"/>
              </w:rPr>
              <w:t xml:space="preserve">Additionally, over time,  we hope that the  </w:t>
            </w:r>
          </w:p>
          <w:p w14:paraId="287F498D" w14:textId="77777777" w:rsidR="00006C56" w:rsidRDefault="00FD7EB8">
            <w:pPr>
              <w:widowControl w:val="0"/>
              <w:pBdr>
                <w:top w:val="nil"/>
                <w:left w:val="nil"/>
                <w:bottom w:val="nil"/>
                <w:right w:val="nil"/>
                <w:between w:val="nil"/>
              </w:pBdr>
              <w:spacing w:before="44" w:line="408" w:lineRule="auto"/>
              <w:ind w:left="117" w:right="123" w:firstLine="8"/>
              <w:rPr>
                <w:rFonts w:ascii="Open Sans" w:eastAsia="Open Sans" w:hAnsi="Open Sans" w:cs="Open Sans"/>
                <w:color w:val="004B88"/>
                <w:sz w:val="24"/>
                <w:szCs w:val="24"/>
              </w:rPr>
            </w:pPr>
            <w:r>
              <w:rPr>
                <w:rFonts w:ascii="Open Sans" w:eastAsia="Open Sans" w:hAnsi="Open Sans" w:cs="Open Sans"/>
                <w:color w:val="004B88"/>
                <w:sz w:val="24"/>
                <w:szCs w:val="24"/>
              </w:rPr>
              <w:t>campaign would build  sufficient momentum to  get people talking about  it of their own accord.</w:t>
            </w:r>
          </w:p>
        </w:tc>
        <w:tc>
          <w:tcPr>
            <w:tcW w:w="3005" w:type="dxa"/>
            <w:shd w:val="clear" w:color="auto" w:fill="auto"/>
            <w:tcMar>
              <w:top w:w="100" w:type="dxa"/>
              <w:left w:w="100" w:type="dxa"/>
              <w:bottom w:w="100" w:type="dxa"/>
              <w:right w:w="100" w:type="dxa"/>
            </w:tcMar>
          </w:tcPr>
          <w:p w14:paraId="287F498E"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c>
          <w:tcPr>
            <w:tcW w:w="3007" w:type="dxa"/>
            <w:shd w:val="clear" w:color="auto" w:fill="auto"/>
            <w:tcMar>
              <w:top w:w="100" w:type="dxa"/>
              <w:left w:w="100" w:type="dxa"/>
              <w:bottom w:w="100" w:type="dxa"/>
              <w:right w:w="100" w:type="dxa"/>
            </w:tcMar>
          </w:tcPr>
          <w:p w14:paraId="287F498F" w14:textId="77777777" w:rsidR="00006C56" w:rsidRDefault="00FD7EB8">
            <w:pPr>
              <w:widowControl w:val="0"/>
              <w:pBdr>
                <w:top w:val="nil"/>
                <w:left w:val="nil"/>
                <w:bottom w:val="nil"/>
                <w:right w:val="nil"/>
                <w:between w:val="nil"/>
              </w:pBdr>
              <w:spacing w:line="407" w:lineRule="auto"/>
              <w:ind w:left="133" w:right="317"/>
              <w:rPr>
                <w:rFonts w:ascii="Open Sans" w:eastAsia="Open Sans" w:hAnsi="Open Sans" w:cs="Open Sans"/>
                <w:color w:val="004B88"/>
                <w:sz w:val="24"/>
                <w:szCs w:val="24"/>
              </w:rPr>
            </w:pPr>
            <w:r>
              <w:rPr>
                <w:rFonts w:ascii="Open Sans" w:eastAsia="Open Sans" w:hAnsi="Open Sans" w:cs="Open Sans"/>
                <w:color w:val="004B88"/>
                <w:sz w:val="24"/>
                <w:szCs w:val="24"/>
              </w:rPr>
              <w:t>participants are to this  mission.</w:t>
            </w:r>
          </w:p>
        </w:tc>
      </w:tr>
      <w:tr w:rsidR="00006C56" w14:paraId="287F49A5" w14:textId="77777777">
        <w:trPr>
          <w:trHeight w:val="10285"/>
        </w:trPr>
        <w:tc>
          <w:tcPr>
            <w:tcW w:w="3007" w:type="dxa"/>
            <w:shd w:val="clear" w:color="auto" w:fill="auto"/>
            <w:tcMar>
              <w:top w:w="100" w:type="dxa"/>
              <w:left w:w="100" w:type="dxa"/>
              <w:bottom w:w="100" w:type="dxa"/>
              <w:right w:w="100" w:type="dxa"/>
            </w:tcMar>
          </w:tcPr>
          <w:p w14:paraId="287F4991" w14:textId="77777777" w:rsidR="00006C56" w:rsidRDefault="00FD7EB8">
            <w:pPr>
              <w:widowControl w:val="0"/>
              <w:pBdr>
                <w:top w:val="nil"/>
                <w:left w:val="nil"/>
                <w:bottom w:val="nil"/>
                <w:right w:val="nil"/>
                <w:between w:val="nil"/>
              </w:pBdr>
              <w:spacing w:line="240" w:lineRule="auto"/>
              <w:ind w:left="484"/>
              <w:rPr>
                <w:rFonts w:ascii="Open Sans" w:eastAsia="Open Sans" w:hAnsi="Open Sans" w:cs="Open Sans"/>
                <w:b/>
                <w:color w:val="004B88"/>
                <w:sz w:val="24"/>
                <w:szCs w:val="24"/>
              </w:rPr>
            </w:pPr>
            <w:r>
              <w:rPr>
                <w:rFonts w:ascii="Open Sans" w:eastAsia="Open Sans" w:hAnsi="Open Sans" w:cs="Open Sans"/>
                <w:b/>
                <w:color w:val="004B88"/>
                <w:sz w:val="24"/>
                <w:szCs w:val="24"/>
              </w:rPr>
              <w:lastRenderedPageBreak/>
              <w:t xml:space="preserve">5) Community  </w:t>
            </w:r>
          </w:p>
          <w:p w14:paraId="287F4992" w14:textId="77777777" w:rsidR="00006C56" w:rsidRDefault="00FD7EB8">
            <w:pPr>
              <w:widowControl w:val="0"/>
              <w:pBdr>
                <w:top w:val="nil"/>
                <w:left w:val="nil"/>
                <w:bottom w:val="nil"/>
                <w:right w:val="nil"/>
                <w:between w:val="nil"/>
              </w:pBdr>
              <w:spacing w:before="209" w:line="240" w:lineRule="auto"/>
              <w:ind w:left="842"/>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assets: </w:t>
            </w:r>
          </w:p>
          <w:p w14:paraId="287F4993" w14:textId="77777777" w:rsidR="00006C56" w:rsidRDefault="00FD7EB8">
            <w:pPr>
              <w:widowControl w:val="0"/>
              <w:pBdr>
                <w:top w:val="nil"/>
                <w:left w:val="nil"/>
                <w:bottom w:val="nil"/>
                <w:right w:val="nil"/>
                <w:between w:val="nil"/>
              </w:pBdr>
              <w:spacing w:before="451" w:line="408" w:lineRule="auto"/>
              <w:ind w:left="112" w:right="292" w:firstLine="85"/>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Positioning adverts in  prominent community  venues in target wards  </w:t>
            </w:r>
          </w:p>
          <w:p w14:paraId="287F4994" w14:textId="77777777" w:rsidR="00006C56" w:rsidRDefault="00FD7EB8">
            <w:pPr>
              <w:widowControl w:val="0"/>
              <w:pBdr>
                <w:top w:val="nil"/>
                <w:left w:val="nil"/>
                <w:bottom w:val="nil"/>
                <w:right w:val="nil"/>
                <w:between w:val="nil"/>
              </w:pBdr>
              <w:spacing w:before="41" w:line="409" w:lineRule="auto"/>
              <w:ind w:left="131" w:right="604" w:hanging="16"/>
              <w:rPr>
                <w:rFonts w:ascii="Open Sans" w:eastAsia="Open Sans" w:hAnsi="Open Sans" w:cs="Open Sans"/>
                <w:color w:val="004B88"/>
                <w:sz w:val="24"/>
                <w:szCs w:val="24"/>
              </w:rPr>
            </w:pPr>
            <w:r>
              <w:rPr>
                <w:rFonts w:ascii="Open Sans" w:eastAsia="Open Sans" w:hAnsi="Open Sans" w:cs="Open Sans"/>
                <w:color w:val="004B88"/>
                <w:sz w:val="24"/>
                <w:szCs w:val="24"/>
              </w:rPr>
              <w:t xml:space="preserve">was proposed as an  idea. </w:t>
            </w:r>
          </w:p>
          <w:p w14:paraId="287F4995" w14:textId="77777777" w:rsidR="00006C56" w:rsidRDefault="00FD7EB8">
            <w:pPr>
              <w:widowControl w:val="0"/>
              <w:pBdr>
                <w:top w:val="nil"/>
                <w:left w:val="nil"/>
                <w:bottom w:val="nil"/>
                <w:right w:val="nil"/>
                <w:between w:val="nil"/>
              </w:pBdr>
              <w:spacing w:before="279" w:line="240" w:lineRule="auto"/>
              <w:ind w:left="125"/>
              <w:rPr>
                <w:rFonts w:ascii="Open Sans" w:eastAsia="Open Sans" w:hAnsi="Open Sans" w:cs="Open Sans"/>
                <w:color w:val="004B88"/>
                <w:sz w:val="24"/>
                <w:szCs w:val="24"/>
              </w:rPr>
            </w:pPr>
            <w:r>
              <w:rPr>
                <w:rFonts w:ascii="Open Sans" w:eastAsia="Open Sans" w:hAnsi="Open Sans" w:cs="Open Sans"/>
                <w:color w:val="004B88"/>
                <w:sz w:val="24"/>
                <w:szCs w:val="24"/>
              </w:rPr>
              <w:t xml:space="preserve">Specifically, using  </w:t>
            </w:r>
          </w:p>
          <w:p w14:paraId="287F4996" w14:textId="77777777" w:rsidR="00006C56" w:rsidRDefault="00FD7EB8">
            <w:pPr>
              <w:widowControl w:val="0"/>
              <w:pBdr>
                <w:top w:val="nil"/>
                <w:left w:val="nil"/>
                <w:bottom w:val="nil"/>
                <w:right w:val="nil"/>
                <w:between w:val="nil"/>
              </w:pBdr>
              <w:spacing w:before="209"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pitchside or other  </w:t>
            </w:r>
          </w:p>
          <w:p w14:paraId="287F4997" w14:textId="77777777" w:rsidR="00006C56" w:rsidRDefault="00FD7EB8">
            <w:pPr>
              <w:widowControl w:val="0"/>
              <w:pBdr>
                <w:top w:val="nil"/>
                <w:left w:val="nil"/>
                <w:bottom w:val="nil"/>
                <w:right w:val="nil"/>
                <w:between w:val="nil"/>
              </w:pBdr>
              <w:spacing w:before="209" w:line="408" w:lineRule="auto"/>
              <w:ind w:left="123" w:right="123"/>
              <w:rPr>
                <w:rFonts w:ascii="Open Sans" w:eastAsia="Open Sans" w:hAnsi="Open Sans" w:cs="Open Sans"/>
                <w:color w:val="004B88"/>
                <w:sz w:val="24"/>
                <w:szCs w:val="24"/>
              </w:rPr>
            </w:pPr>
            <w:r>
              <w:rPr>
                <w:rFonts w:ascii="Open Sans" w:eastAsia="Open Sans" w:hAnsi="Open Sans" w:cs="Open Sans"/>
                <w:color w:val="004B88"/>
                <w:sz w:val="24"/>
                <w:szCs w:val="24"/>
              </w:rPr>
              <w:t xml:space="preserve">advertising mediums  available at Bloomfield  Road Stadium – a major  community hub in the  heart of Bloomfield, one  of Blackpool’s most  </w:t>
            </w:r>
          </w:p>
          <w:p w14:paraId="287F4998" w14:textId="77777777" w:rsidR="00006C56" w:rsidRDefault="00FD7EB8">
            <w:pPr>
              <w:widowControl w:val="0"/>
              <w:pBdr>
                <w:top w:val="nil"/>
                <w:left w:val="nil"/>
                <w:bottom w:val="nil"/>
                <w:right w:val="nil"/>
                <w:between w:val="nil"/>
              </w:pBdr>
              <w:spacing w:before="40" w:line="409" w:lineRule="auto"/>
              <w:ind w:left="115" w:right="255" w:firstLine="10"/>
              <w:rPr>
                <w:rFonts w:ascii="Open Sans" w:eastAsia="Open Sans" w:hAnsi="Open Sans" w:cs="Open Sans"/>
                <w:color w:val="004B88"/>
                <w:sz w:val="24"/>
                <w:szCs w:val="24"/>
              </w:rPr>
            </w:pPr>
            <w:r>
              <w:rPr>
                <w:rFonts w:ascii="Open Sans" w:eastAsia="Open Sans" w:hAnsi="Open Sans" w:cs="Open Sans"/>
                <w:color w:val="004B88"/>
                <w:sz w:val="24"/>
                <w:szCs w:val="24"/>
              </w:rPr>
              <w:t>disadvantaged wards – was received as a good  idea.</w:t>
            </w:r>
          </w:p>
        </w:tc>
        <w:tc>
          <w:tcPr>
            <w:tcW w:w="3005" w:type="dxa"/>
            <w:shd w:val="clear" w:color="auto" w:fill="auto"/>
            <w:tcMar>
              <w:top w:w="100" w:type="dxa"/>
              <w:left w:w="100" w:type="dxa"/>
              <w:bottom w:w="100" w:type="dxa"/>
              <w:right w:w="100" w:type="dxa"/>
            </w:tcMar>
          </w:tcPr>
          <w:p w14:paraId="287F4999"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c>
          <w:tcPr>
            <w:tcW w:w="3007" w:type="dxa"/>
            <w:shd w:val="clear" w:color="auto" w:fill="auto"/>
            <w:tcMar>
              <w:top w:w="100" w:type="dxa"/>
              <w:left w:w="100" w:type="dxa"/>
              <w:bottom w:w="100" w:type="dxa"/>
              <w:right w:w="100" w:type="dxa"/>
            </w:tcMar>
          </w:tcPr>
          <w:p w14:paraId="287F499A" w14:textId="77777777" w:rsidR="00006C56" w:rsidRDefault="00FD7EB8">
            <w:pPr>
              <w:widowControl w:val="0"/>
              <w:pBdr>
                <w:top w:val="nil"/>
                <w:left w:val="nil"/>
                <w:bottom w:val="nil"/>
                <w:right w:val="nil"/>
                <w:between w:val="nil"/>
              </w:pBdr>
              <w:spacing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Progress:  </w:t>
            </w:r>
          </w:p>
          <w:p w14:paraId="287F499B" w14:textId="77777777" w:rsidR="00006C56" w:rsidRDefault="00FD7EB8">
            <w:pPr>
              <w:widowControl w:val="0"/>
              <w:pBdr>
                <w:top w:val="nil"/>
                <w:left w:val="nil"/>
                <w:bottom w:val="nil"/>
                <w:right w:val="nil"/>
                <w:between w:val="nil"/>
              </w:pBdr>
              <w:spacing w:before="449" w:line="409" w:lineRule="auto"/>
              <w:ind w:left="126" w:right="69" w:hanging="10"/>
              <w:rPr>
                <w:rFonts w:ascii="Open Sans" w:eastAsia="Open Sans" w:hAnsi="Open Sans" w:cs="Open Sans"/>
                <w:color w:val="004B88"/>
                <w:sz w:val="24"/>
                <w:szCs w:val="24"/>
              </w:rPr>
            </w:pPr>
            <w:r>
              <w:rPr>
                <w:rFonts w:ascii="Open Sans" w:eastAsia="Open Sans" w:hAnsi="Open Sans" w:cs="Open Sans"/>
                <w:color w:val="004B88"/>
                <w:sz w:val="24"/>
                <w:szCs w:val="24"/>
              </w:rPr>
              <w:t xml:space="preserve">We’d explain that society  only evolved to its  </w:t>
            </w:r>
          </w:p>
          <w:p w14:paraId="287F499C" w14:textId="77777777" w:rsidR="00006C56" w:rsidRDefault="00FD7EB8">
            <w:pPr>
              <w:widowControl w:val="0"/>
              <w:pBdr>
                <w:top w:val="nil"/>
                <w:left w:val="nil"/>
                <w:bottom w:val="nil"/>
                <w:right w:val="nil"/>
                <w:between w:val="nil"/>
              </w:pBdr>
              <w:spacing w:before="39"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present state, and  </w:t>
            </w:r>
          </w:p>
          <w:p w14:paraId="287F499D" w14:textId="77777777" w:rsidR="00006C56" w:rsidRDefault="00FD7EB8">
            <w:pPr>
              <w:widowControl w:val="0"/>
              <w:pBdr>
                <w:top w:val="nil"/>
                <w:left w:val="nil"/>
                <w:bottom w:val="nil"/>
                <w:right w:val="nil"/>
                <w:between w:val="nil"/>
              </w:pBdr>
              <w:spacing w:before="209" w:line="407" w:lineRule="auto"/>
              <w:ind w:left="136" w:right="80" w:hanging="12"/>
              <w:rPr>
                <w:rFonts w:ascii="Open Sans" w:eastAsia="Open Sans" w:hAnsi="Open Sans" w:cs="Open Sans"/>
                <w:color w:val="004B88"/>
                <w:sz w:val="24"/>
                <w:szCs w:val="24"/>
              </w:rPr>
            </w:pPr>
            <w:r>
              <w:rPr>
                <w:rFonts w:ascii="Open Sans" w:eastAsia="Open Sans" w:hAnsi="Open Sans" w:cs="Open Sans"/>
                <w:color w:val="004B88"/>
                <w:sz w:val="24"/>
                <w:szCs w:val="24"/>
              </w:rPr>
              <w:t xml:space="preserve">advanced away from the  Dark Ages, through  </w:t>
            </w:r>
          </w:p>
          <w:p w14:paraId="287F499E" w14:textId="77777777" w:rsidR="00006C56" w:rsidRDefault="00FD7EB8">
            <w:pPr>
              <w:widowControl w:val="0"/>
              <w:pBdr>
                <w:top w:val="nil"/>
                <w:left w:val="nil"/>
                <w:bottom w:val="nil"/>
                <w:right w:val="nil"/>
                <w:between w:val="nil"/>
              </w:pBdr>
              <w:spacing w:before="44" w:line="240" w:lineRule="auto"/>
              <w:ind w:left="133"/>
              <w:rPr>
                <w:rFonts w:ascii="Open Sans" w:eastAsia="Open Sans" w:hAnsi="Open Sans" w:cs="Open Sans"/>
                <w:color w:val="004B88"/>
                <w:sz w:val="24"/>
                <w:szCs w:val="24"/>
              </w:rPr>
            </w:pPr>
            <w:r>
              <w:rPr>
                <w:rFonts w:ascii="Open Sans" w:eastAsia="Open Sans" w:hAnsi="Open Sans" w:cs="Open Sans"/>
                <w:color w:val="004B88"/>
                <w:sz w:val="24"/>
                <w:szCs w:val="24"/>
              </w:rPr>
              <w:t xml:space="preserve">research.  </w:t>
            </w:r>
          </w:p>
          <w:p w14:paraId="287F499F" w14:textId="77777777" w:rsidR="00006C56" w:rsidRDefault="00FD7EB8">
            <w:pPr>
              <w:widowControl w:val="0"/>
              <w:pBdr>
                <w:top w:val="nil"/>
                <w:left w:val="nil"/>
                <w:bottom w:val="nil"/>
                <w:right w:val="nil"/>
                <w:between w:val="nil"/>
              </w:pBdr>
              <w:spacing w:before="449" w:line="407" w:lineRule="auto"/>
              <w:ind w:left="133" w:right="150" w:hanging="17"/>
              <w:rPr>
                <w:rFonts w:ascii="Open Sans" w:eastAsia="Open Sans" w:hAnsi="Open Sans" w:cs="Open Sans"/>
                <w:color w:val="004B88"/>
                <w:sz w:val="24"/>
                <w:szCs w:val="24"/>
              </w:rPr>
            </w:pPr>
            <w:r>
              <w:rPr>
                <w:rFonts w:ascii="Open Sans" w:eastAsia="Open Sans" w:hAnsi="Open Sans" w:cs="Open Sans"/>
                <w:color w:val="004B88"/>
                <w:sz w:val="24"/>
                <w:szCs w:val="24"/>
              </w:rPr>
              <w:t xml:space="preserve">We’d also take a glass half-full approach (since  many people in  </w:t>
            </w:r>
          </w:p>
          <w:p w14:paraId="287F49A0" w14:textId="77777777" w:rsidR="00006C56" w:rsidRDefault="00FD7EB8">
            <w:pPr>
              <w:widowControl w:val="0"/>
              <w:pBdr>
                <w:top w:val="nil"/>
                <w:left w:val="nil"/>
                <w:bottom w:val="nil"/>
                <w:right w:val="nil"/>
                <w:between w:val="nil"/>
              </w:pBdr>
              <w:spacing w:before="44" w:line="407" w:lineRule="auto"/>
              <w:ind w:left="133" w:right="246"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Blackpool are fed up of  hearing constant  </w:t>
            </w:r>
          </w:p>
          <w:p w14:paraId="287F49A1" w14:textId="77777777" w:rsidR="00006C56" w:rsidRDefault="00FD7EB8">
            <w:pPr>
              <w:widowControl w:val="0"/>
              <w:pBdr>
                <w:top w:val="nil"/>
                <w:left w:val="nil"/>
                <w:bottom w:val="nil"/>
                <w:right w:val="nil"/>
                <w:between w:val="nil"/>
              </w:pBdr>
              <w:spacing w:before="41" w:line="408" w:lineRule="auto"/>
              <w:ind w:left="116" w:right="191" w:firstLine="17"/>
              <w:rPr>
                <w:rFonts w:ascii="Open Sans" w:eastAsia="Open Sans" w:hAnsi="Open Sans" w:cs="Open Sans"/>
                <w:color w:val="004B88"/>
                <w:sz w:val="24"/>
                <w:szCs w:val="24"/>
              </w:rPr>
            </w:pPr>
            <w:r>
              <w:rPr>
                <w:rFonts w:ascii="Open Sans" w:eastAsia="Open Sans" w:hAnsi="Open Sans" w:cs="Open Sans"/>
                <w:color w:val="004B88"/>
                <w:sz w:val="24"/>
                <w:szCs w:val="24"/>
              </w:rPr>
              <w:t xml:space="preserve">negativity), and say that  there’s more things we  can do to continue this  progress.  </w:t>
            </w:r>
          </w:p>
          <w:p w14:paraId="287F49A2" w14:textId="77777777" w:rsidR="00006C56" w:rsidRDefault="00FD7EB8">
            <w:pPr>
              <w:widowControl w:val="0"/>
              <w:pBdr>
                <w:top w:val="nil"/>
                <w:left w:val="nil"/>
                <w:bottom w:val="nil"/>
                <w:right w:val="nil"/>
                <w:between w:val="nil"/>
              </w:pBdr>
              <w:spacing w:before="281" w:line="240" w:lineRule="auto"/>
              <w:ind w:left="114"/>
              <w:rPr>
                <w:rFonts w:ascii="Open Sans" w:eastAsia="Open Sans" w:hAnsi="Open Sans" w:cs="Open Sans"/>
                <w:color w:val="004B88"/>
                <w:sz w:val="24"/>
                <w:szCs w:val="24"/>
              </w:rPr>
            </w:pPr>
            <w:r>
              <w:rPr>
                <w:rFonts w:ascii="Open Sans" w:eastAsia="Open Sans" w:hAnsi="Open Sans" w:cs="Open Sans"/>
                <w:color w:val="004B88"/>
                <w:sz w:val="24"/>
                <w:szCs w:val="24"/>
              </w:rPr>
              <w:t xml:space="preserve">There should be an  </w:t>
            </w:r>
          </w:p>
          <w:p w14:paraId="287F49A3" w14:textId="77777777" w:rsidR="00006C56" w:rsidRDefault="00FD7EB8">
            <w:pPr>
              <w:widowControl w:val="0"/>
              <w:pBdr>
                <w:top w:val="nil"/>
                <w:left w:val="nil"/>
                <w:bottom w:val="nil"/>
                <w:right w:val="nil"/>
                <w:between w:val="nil"/>
              </w:pBdr>
              <w:spacing w:before="211" w:line="240" w:lineRule="auto"/>
              <w:ind w:left="126"/>
              <w:rPr>
                <w:rFonts w:ascii="Open Sans" w:eastAsia="Open Sans" w:hAnsi="Open Sans" w:cs="Open Sans"/>
                <w:color w:val="004B88"/>
                <w:sz w:val="24"/>
                <w:szCs w:val="24"/>
              </w:rPr>
            </w:pPr>
            <w:r>
              <w:rPr>
                <w:rFonts w:ascii="Open Sans" w:eastAsia="Open Sans" w:hAnsi="Open Sans" w:cs="Open Sans"/>
                <w:color w:val="004B88"/>
                <w:sz w:val="24"/>
                <w:szCs w:val="24"/>
              </w:rPr>
              <w:t xml:space="preserve">element of  </w:t>
            </w:r>
          </w:p>
          <w:p w14:paraId="287F49A4" w14:textId="77777777" w:rsidR="00006C56" w:rsidRDefault="00FD7EB8">
            <w:pPr>
              <w:widowControl w:val="0"/>
              <w:pBdr>
                <w:top w:val="nil"/>
                <w:left w:val="nil"/>
                <w:bottom w:val="nil"/>
                <w:right w:val="nil"/>
                <w:between w:val="nil"/>
              </w:pBdr>
              <w:spacing w:before="209" w:line="240" w:lineRule="auto"/>
              <w:ind w:left="123"/>
              <w:rPr>
                <w:rFonts w:ascii="Open Sans" w:eastAsia="Open Sans" w:hAnsi="Open Sans" w:cs="Open Sans"/>
                <w:color w:val="004B88"/>
                <w:sz w:val="24"/>
                <w:szCs w:val="24"/>
              </w:rPr>
            </w:pPr>
            <w:r>
              <w:rPr>
                <w:rFonts w:ascii="Open Sans" w:eastAsia="Open Sans" w:hAnsi="Open Sans" w:cs="Open Sans"/>
                <w:color w:val="004B88"/>
                <w:sz w:val="24"/>
                <w:szCs w:val="24"/>
              </w:rPr>
              <w:t xml:space="preserve">acknowledging, </w:t>
            </w:r>
          </w:p>
        </w:tc>
      </w:tr>
    </w:tbl>
    <w:p w14:paraId="287F49A6" w14:textId="77777777" w:rsidR="00006C56" w:rsidRDefault="00006C56">
      <w:pPr>
        <w:widowControl w:val="0"/>
        <w:pBdr>
          <w:top w:val="nil"/>
          <w:left w:val="nil"/>
          <w:bottom w:val="nil"/>
          <w:right w:val="nil"/>
          <w:between w:val="nil"/>
        </w:pBdr>
        <w:rPr>
          <w:color w:val="000000"/>
        </w:rPr>
      </w:pPr>
    </w:p>
    <w:p w14:paraId="287F49A7" w14:textId="77777777" w:rsidR="00006C56" w:rsidRDefault="00006C56">
      <w:pPr>
        <w:widowControl w:val="0"/>
        <w:pBdr>
          <w:top w:val="nil"/>
          <w:left w:val="nil"/>
          <w:bottom w:val="nil"/>
          <w:right w:val="nil"/>
          <w:between w:val="nil"/>
        </w:pBdr>
        <w:rPr>
          <w:color w:val="000000"/>
        </w:rPr>
      </w:pPr>
    </w:p>
    <w:p w14:paraId="287F49A8" w14:textId="77777777" w:rsidR="00006C56" w:rsidRDefault="00FD7EB8">
      <w:pPr>
        <w:widowControl w:val="0"/>
        <w:pBdr>
          <w:top w:val="nil"/>
          <w:left w:val="nil"/>
          <w:bottom w:val="nil"/>
          <w:right w:val="nil"/>
          <w:between w:val="nil"/>
        </w:pBdr>
        <w:spacing w:line="240" w:lineRule="auto"/>
        <w:ind w:right="360"/>
        <w:jc w:val="right"/>
        <w:rPr>
          <w:color w:val="000000"/>
        </w:rPr>
      </w:pPr>
      <w:r>
        <w:rPr>
          <w:color w:val="000000"/>
        </w:rPr>
        <w:t>34</w:t>
      </w:r>
    </w:p>
    <w:tbl>
      <w:tblPr>
        <w:tblStyle w:val="a5"/>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AE" w14:textId="77777777">
        <w:trPr>
          <w:trHeight w:val="2210"/>
        </w:trPr>
        <w:tc>
          <w:tcPr>
            <w:tcW w:w="3007" w:type="dxa"/>
            <w:shd w:val="clear" w:color="auto" w:fill="auto"/>
            <w:tcMar>
              <w:top w:w="100" w:type="dxa"/>
              <w:left w:w="100" w:type="dxa"/>
              <w:bottom w:w="100" w:type="dxa"/>
              <w:right w:w="100" w:type="dxa"/>
            </w:tcMar>
          </w:tcPr>
          <w:p w14:paraId="287F49A9" w14:textId="77777777" w:rsidR="00006C56" w:rsidRDefault="00006C56">
            <w:pPr>
              <w:widowControl w:val="0"/>
              <w:pBdr>
                <w:top w:val="nil"/>
                <w:left w:val="nil"/>
                <w:bottom w:val="nil"/>
                <w:right w:val="nil"/>
                <w:between w:val="nil"/>
              </w:pBdr>
              <w:rPr>
                <w:color w:val="000000"/>
              </w:rPr>
            </w:pPr>
          </w:p>
        </w:tc>
        <w:tc>
          <w:tcPr>
            <w:tcW w:w="3005" w:type="dxa"/>
            <w:shd w:val="clear" w:color="auto" w:fill="auto"/>
            <w:tcMar>
              <w:top w:w="100" w:type="dxa"/>
              <w:left w:w="100" w:type="dxa"/>
              <w:bottom w:w="100" w:type="dxa"/>
              <w:right w:w="100" w:type="dxa"/>
            </w:tcMar>
          </w:tcPr>
          <w:p w14:paraId="287F49AA" w14:textId="77777777" w:rsidR="00006C56" w:rsidRDefault="00006C56">
            <w:pPr>
              <w:widowControl w:val="0"/>
              <w:pBdr>
                <w:top w:val="nil"/>
                <w:left w:val="nil"/>
                <w:bottom w:val="nil"/>
                <w:right w:val="nil"/>
                <w:between w:val="nil"/>
              </w:pBdr>
              <w:rPr>
                <w:color w:val="000000"/>
              </w:rPr>
            </w:pPr>
          </w:p>
        </w:tc>
        <w:tc>
          <w:tcPr>
            <w:tcW w:w="3007" w:type="dxa"/>
            <w:shd w:val="clear" w:color="auto" w:fill="auto"/>
            <w:tcMar>
              <w:top w:w="100" w:type="dxa"/>
              <w:left w:w="100" w:type="dxa"/>
              <w:bottom w:w="100" w:type="dxa"/>
              <w:right w:w="100" w:type="dxa"/>
            </w:tcMar>
          </w:tcPr>
          <w:p w14:paraId="287F49AB" w14:textId="77777777" w:rsidR="00006C56" w:rsidRDefault="00FD7EB8">
            <w:pPr>
              <w:widowControl w:val="0"/>
              <w:pBdr>
                <w:top w:val="nil"/>
                <w:left w:val="nil"/>
                <w:bottom w:val="nil"/>
                <w:right w:val="nil"/>
                <w:between w:val="nil"/>
              </w:pBdr>
              <w:spacing w:line="240" w:lineRule="auto"/>
              <w:ind w:left="126"/>
              <w:rPr>
                <w:rFonts w:ascii="Open Sans" w:eastAsia="Open Sans" w:hAnsi="Open Sans" w:cs="Open Sans"/>
                <w:color w:val="004B88"/>
                <w:sz w:val="24"/>
                <w:szCs w:val="24"/>
              </w:rPr>
            </w:pPr>
            <w:r>
              <w:rPr>
                <w:rFonts w:ascii="Open Sans" w:eastAsia="Open Sans" w:hAnsi="Open Sans" w:cs="Open Sans"/>
                <w:color w:val="004B88"/>
                <w:sz w:val="24"/>
                <w:szCs w:val="24"/>
              </w:rPr>
              <w:t xml:space="preserve">celebrating &amp;  </w:t>
            </w:r>
          </w:p>
          <w:p w14:paraId="287F49AC" w14:textId="77777777" w:rsidR="00006C56" w:rsidRDefault="00FD7EB8">
            <w:pPr>
              <w:widowControl w:val="0"/>
              <w:pBdr>
                <w:top w:val="nil"/>
                <w:left w:val="nil"/>
                <w:bottom w:val="nil"/>
                <w:right w:val="nil"/>
                <w:between w:val="nil"/>
              </w:pBdr>
              <w:spacing w:before="209" w:line="240" w:lineRule="auto"/>
              <w:ind w:left="123"/>
              <w:rPr>
                <w:rFonts w:ascii="Open Sans" w:eastAsia="Open Sans" w:hAnsi="Open Sans" w:cs="Open Sans"/>
                <w:color w:val="004B88"/>
                <w:sz w:val="24"/>
                <w:szCs w:val="24"/>
              </w:rPr>
            </w:pPr>
            <w:r>
              <w:rPr>
                <w:rFonts w:ascii="Open Sans" w:eastAsia="Open Sans" w:hAnsi="Open Sans" w:cs="Open Sans"/>
                <w:color w:val="004B88"/>
                <w:sz w:val="24"/>
                <w:szCs w:val="24"/>
              </w:rPr>
              <w:t xml:space="preserve">appreciating the  </w:t>
            </w:r>
          </w:p>
          <w:p w14:paraId="287F49AD" w14:textId="77777777" w:rsidR="00006C56" w:rsidRDefault="00FD7EB8">
            <w:pPr>
              <w:widowControl w:val="0"/>
              <w:pBdr>
                <w:top w:val="nil"/>
                <w:left w:val="nil"/>
                <w:bottom w:val="nil"/>
                <w:right w:val="nil"/>
                <w:between w:val="nil"/>
              </w:pBdr>
              <w:spacing w:before="211" w:line="407" w:lineRule="auto"/>
              <w:ind w:left="133" w:right="282"/>
              <w:rPr>
                <w:rFonts w:ascii="Open Sans" w:eastAsia="Open Sans" w:hAnsi="Open Sans" w:cs="Open Sans"/>
                <w:color w:val="004B88"/>
                <w:sz w:val="24"/>
                <w:szCs w:val="24"/>
              </w:rPr>
            </w:pPr>
            <w:r>
              <w:rPr>
                <w:rFonts w:ascii="Open Sans" w:eastAsia="Open Sans" w:hAnsi="Open Sans" w:cs="Open Sans"/>
                <w:color w:val="004B88"/>
                <w:sz w:val="24"/>
                <w:szCs w:val="24"/>
              </w:rPr>
              <w:t>progress we’ve already  made.</w:t>
            </w:r>
          </w:p>
        </w:tc>
      </w:tr>
      <w:tr w:rsidR="00006C56" w14:paraId="287F49B9" w14:textId="77777777">
        <w:trPr>
          <w:trHeight w:val="7835"/>
        </w:trPr>
        <w:tc>
          <w:tcPr>
            <w:tcW w:w="3007" w:type="dxa"/>
            <w:shd w:val="clear" w:color="auto" w:fill="auto"/>
            <w:tcMar>
              <w:top w:w="100" w:type="dxa"/>
              <w:left w:w="100" w:type="dxa"/>
              <w:bottom w:w="100" w:type="dxa"/>
              <w:right w:w="100" w:type="dxa"/>
            </w:tcMar>
          </w:tcPr>
          <w:p w14:paraId="287F49AF" w14:textId="77777777" w:rsidR="00006C56" w:rsidRDefault="00FD7EB8">
            <w:pPr>
              <w:widowControl w:val="0"/>
              <w:pBdr>
                <w:top w:val="nil"/>
                <w:left w:val="nil"/>
                <w:bottom w:val="nil"/>
                <w:right w:val="nil"/>
                <w:between w:val="nil"/>
              </w:pBdr>
              <w:spacing w:line="240" w:lineRule="auto"/>
              <w:ind w:left="481"/>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6) Survey of  </w:t>
            </w:r>
          </w:p>
          <w:p w14:paraId="287F49B0" w14:textId="77777777" w:rsidR="00006C56" w:rsidRDefault="00FD7EB8">
            <w:pPr>
              <w:widowControl w:val="0"/>
              <w:pBdr>
                <w:top w:val="nil"/>
                <w:left w:val="nil"/>
                <w:bottom w:val="nil"/>
                <w:right w:val="nil"/>
                <w:between w:val="nil"/>
              </w:pBdr>
              <w:spacing w:before="212" w:line="240" w:lineRule="auto"/>
              <w:ind w:left="851"/>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residents: </w:t>
            </w:r>
          </w:p>
          <w:p w14:paraId="287F49B1" w14:textId="77777777" w:rsidR="00006C56" w:rsidRDefault="00FD7EB8">
            <w:pPr>
              <w:widowControl w:val="0"/>
              <w:pBdr>
                <w:top w:val="nil"/>
                <w:left w:val="nil"/>
                <w:bottom w:val="nil"/>
                <w:right w:val="nil"/>
                <w:between w:val="nil"/>
              </w:pBdr>
              <w:spacing w:before="449" w:line="408" w:lineRule="auto"/>
              <w:ind w:left="114" w:right="328"/>
              <w:rPr>
                <w:rFonts w:ascii="Open Sans" w:eastAsia="Open Sans" w:hAnsi="Open Sans" w:cs="Open Sans"/>
                <w:color w:val="004B88"/>
                <w:sz w:val="24"/>
                <w:szCs w:val="24"/>
              </w:rPr>
            </w:pPr>
            <w:r>
              <w:rPr>
                <w:rFonts w:ascii="Open Sans" w:eastAsia="Open Sans" w:hAnsi="Open Sans" w:cs="Open Sans"/>
                <w:color w:val="004B88"/>
                <w:sz w:val="24"/>
                <w:szCs w:val="24"/>
              </w:rPr>
              <w:t>This could be done at  local gyms &amp; Slimming  World clubs</w:t>
            </w:r>
          </w:p>
        </w:tc>
        <w:tc>
          <w:tcPr>
            <w:tcW w:w="3005" w:type="dxa"/>
            <w:shd w:val="clear" w:color="auto" w:fill="auto"/>
            <w:tcMar>
              <w:top w:w="100" w:type="dxa"/>
              <w:left w:w="100" w:type="dxa"/>
              <w:bottom w:w="100" w:type="dxa"/>
              <w:right w:w="100" w:type="dxa"/>
            </w:tcMar>
          </w:tcPr>
          <w:p w14:paraId="287F49B2"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c>
          <w:tcPr>
            <w:tcW w:w="3007" w:type="dxa"/>
            <w:shd w:val="clear" w:color="auto" w:fill="auto"/>
            <w:tcMar>
              <w:top w:w="100" w:type="dxa"/>
              <w:left w:w="100" w:type="dxa"/>
              <w:bottom w:w="100" w:type="dxa"/>
              <w:right w:w="100" w:type="dxa"/>
            </w:tcMar>
          </w:tcPr>
          <w:p w14:paraId="287F49B3" w14:textId="77777777" w:rsidR="00006C56" w:rsidRDefault="00FD7EB8">
            <w:pPr>
              <w:widowControl w:val="0"/>
              <w:pBdr>
                <w:top w:val="nil"/>
                <w:left w:val="nil"/>
                <w:bottom w:val="nil"/>
                <w:right w:val="nil"/>
                <w:between w:val="nil"/>
              </w:pBdr>
              <w:spacing w:line="240" w:lineRule="auto"/>
              <w:ind w:left="134"/>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Endorsements: </w:t>
            </w:r>
          </w:p>
          <w:p w14:paraId="287F49B4" w14:textId="77777777" w:rsidR="00006C56" w:rsidRDefault="00FD7EB8">
            <w:pPr>
              <w:widowControl w:val="0"/>
              <w:pBdr>
                <w:top w:val="nil"/>
                <w:left w:val="nil"/>
                <w:bottom w:val="nil"/>
                <w:right w:val="nil"/>
                <w:between w:val="nil"/>
              </w:pBdr>
              <w:spacing w:before="450" w:line="240" w:lineRule="auto"/>
              <w:ind w:left="115"/>
              <w:rPr>
                <w:rFonts w:ascii="Open Sans" w:eastAsia="Open Sans" w:hAnsi="Open Sans" w:cs="Open Sans"/>
                <w:color w:val="004B88"/>
                <w:sz w:val="24"/>
                <w:szCs w:val="24"/>
              </w:rPr>
            </w:pPr>
            <w:r>
              <w:rPr>
                <w:rFonts w:ascii="Open Sans" w:eastAsia="Open Sans" w:hAnsi="Open Sans" w:cs="Open Sans"/>
                <w:color w:val="004B88"/>
                <w:sz w:val="24"/>
                <w:szCs w:val="24"/>
              </w:rPr>
              <w:t xml:space="preserve">We’d want to show  </w:t>
            </w:r>
          </w:p>
          <w:p w14:paraId="287F49B5" w14:textId="77777777" w:rsidR="00006C56" w:rsidRDefault="00FD7EB8">
            <w:pPr>
              <w:widowControl w:val="0"/>
              <w:pBdr>
                <w:top w:val="nil"/>
                <w:left w:val="nil"/>
                <w:bottom w:val="nil"/>
                <w:right w:val="nil"/>
                <w:between w:val="nil"/>
              </w:pBdr>
              <w:spacing w:before="209" w:line="408" w:lineRule="auto"/>
              <w:ind w:left="131" w:right="402" w:hanging="5"/>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endorsements from a  range of local figures,  including: </w:t>
            </w:r>
          </w:p>
          <w:p w14:paraId="287F49B6" w14:textId="77777777" w:rsidR="00006C56" w:rsidRDefault="00FD7EB8">
            <w:pPr>
              <w:widowControl w:val="0"/>
              <w:pBdr>
                <w:top w:val="nil"/>
                <w:left w:val="nil"/>
                <w:bottom w:val="nil"/>
                <w:right w:val="nil"/>
                <w:between w:val="nil"/>
              </w:pBdr>
              <w:spacing w:before="280" w:line="409" w:lineRule="auto"/>
              <w:ind w:left="116" w:right="221" w:firstLine="82"/>
              <w:rPr>
                <w:rFonts w:ascii="Open Sans" w:eastAsia="Open Sans" w:hAnsi="Open Sans" w:cs="Open Sans"/>
                <w:color w:val="004B88"/>
                <w:sz w:val="24"/>
                <w:szCs w:val="24"/>
              </w:rPr>
            </w:pPr>
            <w:r>
              <w:rPr>
                <w:rFonts w:ascii="Open Sans" w:eastAsia="Open Sans" w:hAnsi="Open Sans" w:cs="Open Sans"/>
                <w:color w:val="004B88"/>
                <w:sz w:val="24"/>
                <w:szCs w:val="24"/>
              </w:rPr>
              <w:t xml:space="preserve">Local religious leaders  from a diverse range of  faiths </w:t>
            </w:r>
          </w:p>
          <w:p w14:paraId="287F49B7" w14:textId="77777777" w:rsidR="00006C56" w:rsidRDefault="00FD7EB8">
            <w:pPr>
              <w:widowControl w:val="0"/>
              <w:pBdr>
                <w:top w:val="nil"/>
                <w:left w:val="nil"/>
                <w:bottom w:val="nil"/>
                <w:right w:val="nil"/>
                <w:between w:val="nil"/>
              </w:pBdr>
              <w:spacing w:before="280" w:line="407" w:lineRule="auto"/>
              <w:ind w:left="116" w:right="558"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Local celebrities and  footballers. </w:t>
            </w:r>
          </w:p>
          <w:p w14:paraId="287F49B8" w14:textId="77777777" w:rsidR="00006C56" w:rsidRDefault="00FD7EB8">
            <w:pPr>
              <w:widowControl w:val="0"/>
              <w:pBdr>
                <w:top w:val="nil"/>
                <w:left w:val="nil"/>
                <w:bottom w:val="nil"/>
                <w:right w:val="nil"/>
                <w:between w:val="nil"/>
              </w:pBdr>
              <w:spacing w:before="281" w:line="409" w:lineRule="auto"/>
              <w:ind w:left="133" w:right="266" w:firstLine="2"/>
              <w:rPr>
                <w:rFonts w:ascii="Open Sans" w:eastAsia="Open Sans" w:hAnsi="Open Sans" w:cs="Open Sans"/>
                <w:color w:val="004B88"/>
                <w:sz w:val="24"/>
                <w:szCs w:val="24"/>
              </w:rPr>
            </w:pPr>
            <w:r>
              <w:rPr>
                <w:rFonts w:ascii="Open Sans" w:eastAsia="Open Sans" w:hAnsi="Open Sans" w:cs="Open Sans"/>
                <w:color w:val="004B88"/>
                <w:sz w:val="24"/>
                <w:szCs w:val="24"/>
              </w:rPr>
              <w:t>Dr. Arif Rajpura (widely  respected Director of  Public Health.)</w:t>
            </w:r>
          </w:p>
        </w:tc>
      </w:tr>
      <w:tr w:rsidR="00006C56" w14:paraId="287F49C1" w14:textId="77777777">
        <w:trPr>
          <w:trHeight w:val="3432"/>
        </w:trPr>
        <w:tc>
          <w:tcPr>
            <w:tcW w:w="3007" w:type="dxa"/>
            <w:shd w:val="clear" w:color="auto" w:fill="auto"/>
            <w:tcMar>
              <w:top w:w="100" w:type="dxa"/>
              <w:left w:w="100" w:type="dxa"/>
              <w:bottom w:w="100" w:type="dxa"/>
              <w:right w:w="100" w:type="dxa"/>
            </w:tcMar>
          </w:tcPr>
          <w:p w14:paraId="287F49BA" w14:textId="77777777" w:rsidR="00006C56" w:rsidRDefault="00FD7EB8">
            <w:pPr>
              <w:widowControl w:val="0"/>
              <w:pBdr>
                <w:top w:val="nil"/>
                <w:left w:val="nil"/>
                <w:bottom w:val="nil"/>
                <w:right w:val="nil"/>
                <w:between w:val="nil"/>
              </w:pBdr>
              <w:spacing w:line="240" w:lineRule="auto"/>
              <w:ind w:left="479"/>
              <w:rPr>
                <w:rFonts w:ascii="Open Sans" w:eastAsia="Open Sans" w:hAnsi="Open Sans" w:cs="Open Sans"/>
                <w:b/>
                <w:color w:val="004B88"/>
                <w:sz w:val="24"/>
                <w:szCs w:val="24"/>
              </w:rPr>
            </w:pPr>
            <w:r>
              <w:rPr>
                <w:rFonts w:ascii="Open Sans" w:eastAsia="Open Sans" w:hAnsi="Open Sans" w:cs="Open Sans"/>
                <w:b/>
                <w:color w:val="004B88"/>
                <w:sz w:val="24"/>
                <w:szCs w:val="24"/>
              </w:rPr>
              <w:lastRenderedPageBreak/>
              <w:t xml:space="preserve">7) Posters,  </w:t>
            </w:r>
          </w:p>
          <w:p w14:paraId="287F49BB" w14:textId="77777777" w:rsidR="00006C56" w:rsidRDefault="00FD7EB8">
            <w:pPr>
              <w:widowControl w:val="0"/>
              <w:pBdr>
                <w:top w:val="nil"/>
                <w:left w:val="nil"/>
                <w:bottom w:val="nil"/>
                <w:right w:val="nil"/>
                <w:between w:val="nil"/>
              </w:pBdr>
              <w:spacing w:before="211" w:line="240" w:lineRule="auto"/>
              <w:ind w:right="673"/>
              <w:jc w:val="right"/>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billboards &amp;  </w:t>
            </w:r>
          </w:p>
          <w:p w14:paraId="287F49BC" w14:textId="77777777" w:rsidR="00006C56" w:rsidRDefault="00FD7EB8">
            <w:pPr>
              <w:widowControl w:val="0"/>
              <w:pBdr>
                <w:top w:val="nil"/>
                <w:left w:val="nil"/>
                <w:bottom w:val="nil"/>
                <w:right w:val="nil"/>
                <w:between w:val="nil"/>
              </w:pBdr>
              <w:spacing w:before="209" w:line="240" w:lineRule="auto"/>
              <w:ind w:left="851"/>
              <w:rPr>
                <w:rFonts w:ascii="Open Sans" w:eastAsia="Open Sans" w:hAnsi="Open Sans" w:cs="Open Sans"/>
                <w:b/>
                <w:color w:val="004B88"/>
                <w:sz w:val="24"/>
                <w:szCs w:val="24"/>
              </w:rPr>
            </w:pPr>
            <w:r>
              <w:rPr>
                <w:rFonts w:ascii="Open Sans" w:eastAsia="Open Sans" w:hAnsi="Open Sans" w:cs="Open Sans"/>
                <w:b/>
                <w:color w:val="004B88"/>
                <w:sz w:val="24"/>
                <w:szCs w:val="24"/>
              </w:rPr>
              <w:t xml:space="preserve">leaflets: </w:t>
            </w:r>
          </w:p>
          <w:p w14:paraId="287F49BD" w14:textId="77777777" w:rsidR="00006C56" w:rsidRDefault="00FD7EB8">
            <w:pPr>
              <w:widowControl w:val="0"/>
              <w:pBdr>
                <w:top w:val="nil"/>
                <w:left w:val="nil"/>
                <w:bottom w:val="nil"/>
                <w:right w:val="nil"/>
                <w:between w:val="nil"/>
              </w:pBdr>
              <w:spacing w:before="449"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More conventional  </w:t>
            </w:r>
          </w:p>
          <w:p w14:paraId="287F49BE" w14:textId="77777777" w:rsidR="00006C56" w:rsidRDefault="00FD7EB8">
            <w:pPr>
              <w:widowControl w:val="0"/>
              <w:pBdr>
                <w:top w:val="nil"/>
                <w:left w:val="nil"/>
                <w:bottom w:val="nil"/>
                <w:right w:val="nil"/>
                <w:between w:val="nil"/>
              </w:pBdr>
              <w:spacing w:before="209" w:line="409" w:lineRule="auto"/>
              <w:ind w:left="115" w:right="169" w:firstLine="17"/>
              <w:rPr>
                <w:rFonts w:ascii="Open Sans" w:eastAsia="Open Sans" w:hAnsi="Open Sans" w:cs="Open Sans"/>
                <w:color w:val="004B88"/>
                <w:sz w:val="24"/>
                <w:szCs w:val="24"/>
              </w:rPr>
            </w:pPr>
            <w:r>
              <w:rPr>
                <w:rFonts w:ascii="Open Sans" w:eastAsia="Open Sans" w:hAnsi="Open Sans" w:cs="Open Sans"/>
                <w:color w:val="004B88"/>
                <w:sz w:val="24"/>
                <w:szCs w:val="24"/>
              </w:rPr>
              <w:t>means of disseminating  written information.</w:t>
            </w:r>
          </w:p>
        </w:tc>
        <w:tc>
          <w:tcPr>
            <w:tcW w:w="3005" w:type="dxa"/>
            <w:shd w:val="clear" w:color="auto" w:fill="auto"/>
            <w:tcMar>
              <w:top w:w="100" w:type="dxa"/>
              <w:left w:w="100" w:type="dxa"/>
              <w:bottom w:w="100" w:type="dxa"/>
              <w:right w:w="100" w:type="dxa"/>
            </w:tcMar>
          </w:tcPr>
          <w:p w14:paraId="287F49BF"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c>
          <w:tcPr>
            <w:tcW w:w="3007" w:type="dxa"/>
            <w:shd w:val="clear" w:color="auto" w:fill="auto"/>
            <w:tcMar>
              <w:top w:w="100" w:type="dxa"/>
              <w:left w:w="100" w:type="dxa"/>
              <w:bottom w:w="100" w:type="dxa"/>
              <w:right w:w="100" w:type="dxa"/>
            </w:tcMar>
          </w:tcPr>
          <w:p w14:paraId="287F49C0"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r>
    </w:tbl>
    <w:p w14:paraId="287F49C2" w14:textId="77777777" w:rsidR="00006C56" w:rsidRDefault="00006C56">
      <w:pPr>
        <w:widowControl w:val="0"/>
        <w:pBdr>
          <w:top w:val="nil"/>
          <w:left w:val="nil"/>
          <w:bottom w:val="nil"/>
          <w:right w:val="nil"/>
          <w:between w:val="nil"/>
        </w:pBdr>
        <w:rPr>
          <w:color w:val="000000"/>
        </w:rPr>
      </w:pPr>
    </w:p>
    <w:p w14:paraId="287F49C3" w14:textId="77777777" w:rsidR="00006C56" w:rsidRDefault="00006C56">
      <w:pPr>
        <w:widowControl w:val="0"/>
        <w:pBdr>
          <w:top w:val="nil"/>
          <w:left w:val="nil"/>
          <w:bottom w:val="nil"/>
          <w:right w:val="nil"/>
          <w:between w:val="nil"/>
        </w:pBdr>
        <w:rPr>
          <w:color w:val="000000"/>
        </w:rPr>
      </w:pPr>
    </w:p>
    <w:p w14:paraId="287F49C4" w14:textId="77777777" w:rsidR="00006C56" w:rsidRDefault="00FD7EB8">
      <w:pPr>
        <w:widowControl w:val="0"/>
        <w:pBdr>
          <w:top w:val="nil"/>
          <w:left w:val="nil"/>
          <w:bottom w:val="nil"/>
          <w:right w:val="nil"/>
          <w:between w:val="nil"/>
        </w:pBdr>
        <w:spacing w:line="240" w:lineRule="auto"/>
        <w:ind w:right="362"/>
        <w:jc w:val="right"/>
        <w:rPr>
          <w:color w:val="000000"/>
        </w:rPr>
      </w:pPr>
      <w:r>
        <w:rPr>
          <w:color w:val="000000"/>
        </w:rPr>
        <w:t>35</w:t>
      </w:r>
    </w:p>
    <w:tbl>
      <w:tblPr>
        <w:tblStyle w:val="a6"/>
        <w:tblW w:w="902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5"/>
        <w:gridCol w:w="3007"/>
      </w:tblGrid>
      <w:tr w:rsidR="00006C56" w14:paraId="287F49CB" w14:textId="77777777">
        <w:trPr>
          <w:trHeight w:val="6123"/>
        </w:trPr>
        <w:tc>
          <w:tcPr>
            <w:tcW w:w="3007" w:type="dxa"/>
            <w:shd w:val="clear" w:color="auto" w:fill="auto"/>
            <w:tcMar>
              <w:top w:w="100" w:type="dxa"/>
              <w:left w:w="100" w:type="dxa"/>
              <w:bottom w:w="100" w:type="dxa"/>
              <w:right w:w="100" w:type="dxa"/>
            </w:tcMar>
          </w:tcPr>
          <w:p w14:paraId="287F49C5" w14:textId="77777777" w:rsidR="00006C56" w:rsidRDefault="00FD7EB8">
            <w:pPr>
              <w:widowControl w:val="0"/>
              <w:pBdr>
                <w:top w:val="nil"/>
                <w:left w:val="nil"/>
                <w:bottom w:val="nil"/>
                <w:right w:val="nil"/>
                <w:between w:val="nil"/>
              </w:pBdr>
              <w:spacing w:line="407" w:lineRule="auto"/>
              <w:ind w:left="133" w:right="145" w:firstLine="2"/>
              <w:rPr>
                <w:rFonts w:ascii="Open Sans" w:eastAsia="Open Sans" w:hAnsi="Open Sans" w:cs="Open Sans"/>
                <w:color w:val="004B88"/>
                <w:sz w:val="24"/>
                <w:szCs w:val="24"/>
              </w:rPr>
            </w:pPr>
            <w:r>
              <w:rPr>
                <w:rFonts w:ascii="Open Sans" w:eastAsia="Open Sans" w:hAnsi="Open Sans" w:cs="Open Sans"/>
                <w:color w:val="004B88"/>
                <w:sz w:val="24"/>
                <w:szCs w:val="24"/>
              </w:rPr>
              <w:t xml:space="preserve">Posters &amp; leaflets would  be available in  </w:t>
            </w:r>
          </w:p>
          <w:p w14:paraId="287F49C6" w14:textId="77777777" w:rsidR="00006C56" w:rsidRDefault="00FD7EB8">
            <w:pPr>
              <w:widowControl w:val="0"/>
              <w:pBdr>
                <w:top w:val="nil"/>
                <w:left w:val="nil"/>
                <w:bottom w:val="nil"/>
                <w:right w:val="nil"/>
                <w:between w:val="nil"/>
              </w:pBdr>
              <w:spacing w:before="44" w:line="407" w:lineRule="auto"/>
              <w:ind w:left="126" w:right="117"/>
              <w:rPr>
                <w:rFonts w:ascii="Open Sans" w:eastAsia="Open Sans" w:hAnsi="Open Sans" w:cs="Open Sans"/>
                <w:color w:val="004B88"/>
                <w:sz w:val="24"/>
                <w:szCs w:val="24"/>
              </w:rPr>
            </w:pPr>
            <w:r>
              <w:rPr>
                <w:rFonts w:ascii="Open Sans" w:eastAsia="Open Sans" w:hAnsi="Open Sans" w:cs="Open Sans"/>
                <w:color w:val="004B88"/>
                <w:sz w:val="24"/>
                <w:szCs w:val="24"/>
              </w:rPr>
              <w:t xml:space="preserve">community centres, E.G.  @TheGrange. </w:t>
            </w:r>
          </w:p>
          <w:p w14:paraId="287F49C7" w14:textId="77777777" w:rsidR="00006C56" w:rsidRDefault="00FD7EB8">
            <w:pPr>
              <w:widowControl w:val="0"/>
              <w:pBdr>
                <w:top w:val="nil"/>
                <w:left w:val="nil"/>
                <w:bottom w:val="nil"/>
                <w:right w:val="nil"/>
                <w:between w:val="nil"/>
              </w:pBdr>
              <w:spacing w:before="281" w:line="240" w:lineRule="auto"/>
              <w:ind w:left="136"/>
              <w:rPr>
                <w:rFonts w:ascii="Open Sans" w:eastAsia="Open Sans" w:hAnsi="Open Sans" w:cs="Open Sans"/>
                <w:color w:val="004B88"/>
                <w:sz w:val="24"/>
                <w:szCs w:val="24"/>
              </w:rPr>
            </w:pPr>
            <w:r>
              <w:rPr>
                <w:rFonts w:ascii="Open Sans" w:eastAsia="Open Sans" w:hAnsi="Open Sans" w:cs="Open Sans"/>
                <w:color w:val="004B88"/>
                <w:sz w:val="24"/>
                <w:szCs w:val="24"/>
              </w:rPr>
              <w:t xml:space="preserve">Billboards would be  </w:t>
            </w:r>
          </w:p>
          <w:p w14:paraId="287F49C8" w14:textId="77777777" w:rsidR="00006C56" w:rsidRDefault="00FD7EB8">
            <w:pPr>
              <w:widowControl w:val="0"/>
              <w:pBdr>
                <w:top w:val="nil"/>
                <w:left w:val="nil"/>
                <w:bottom w:val="nil"/>
                <w:right w:val="nil"/>
                <w:between w:val="nil"/>
              </w:pBdr>
              <w:spacing w:before="212" w:line="408" w:lineRule="auto"/>
              <w:ind w:left="116" w:right="107" w:firstLine="17"/>
              <w:rPr>
                <w:rFonts w:ascii="Open Sans" w:eastAsia="Open Sans" w:hAnsi="Open Sans" w:cs="Open Sans"/>
                <w:color w:val="004B88"/>
                <w:sz w:val="24"/>
                <w:szCs w:val="24"/>
              </w:rPr>
            </w:pPr>
            <w:r>
              <w:rPr>
                <w:rFonts w:ascii="Open Sans" w:eastAsia="Open Sans" w:hAnsi="Open Sans" w:cs="Open Sans"/>
                <w:color w:val="004B88"/>
                <w:sz w:val="24"/>
                <w:szCs w:val="24"/>
              </w:rPr>
              <w:t>positioned in prominent  but practical locations  frequented by members  of the community. No  specific examples of  locations were provided.</w:t>
            </w:r>
          </w:p>
        </w:tc>
        <w:tc>
          <w:tcPr>
            <w:tcW w:w="3005" w:type="dxa"/>
            <w:shd w:val="clear" w:color="auto" w:fill="auto"/>
            <w:tcMar>
              <w:top w:w="100" w:type="dxa"/>
              <w:left w:w="100" w:type="dxa"/>
              <w:bottom w:w="100" w:type="dxa"/>
              <w:right w:w="100" w:type="dxa"/>
            </w:tcMar>
          </w:tcPr>
          <w:p w14:paraId="287F49C9"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c>
          <w:tcPr>
            <w:tcW w:w="3007" w:type="dxa"/>
            <w:shd w:val="clear" w:color="auto" w:fill="auto"/>
            <w:tcMar>
              <w:top w:w="100" w:type="dxa"/>
              <w:left w:w="100" w:type="dxa"/>
              <w:bottom w:w="100" w:type="dxa"/>
              <w:right w:w="100" w:type="dxa"/>
            </w:tcMar>
          </w:tcPr>
          <w:p w14:paraId="287F49CA" w14:textId="77777777" w:rsidR="00006C56" w:rsidRDefault="00006C56">
            <w:pPr>
              <w:widowControl w:val="0"/>
              <w:pBdr>
                <w:top w:val="nil"/>
                <w:left w:val="nil"/>
                <w:bottom w:val="nil"/>
                <w:right w:val="nil"/>
                <w:between w:val="nil"/>
              </w:pBdr>
              <w:rPr>
                <w:rFonts w:ascii="Open Sans" w:eastAsia="Open Sans" w:hAnsi="Open Sans" w:cs="Open Sans"/>
                <w:color w:val="004B88"/>
                <w:sz w:val="24"/>
                <w:szCs w:val="24"/>
              </w:rPr>
            </w:pPr>
          </w:p>
        </w:tc>
      </w:tr>
    </w:tbl>
    <w:p w14:paraId="287F49CC" w14:textId="77777777" w:rsidR="00006C56" w:rsidRDefault="00006C56">
      <w:pPr>
        <w:widowControl w:val="0"/>
        <w:pBdr>
          <w:top w:val="nil"/>
          <w:left w:val="nil"/>
          <w:bottom w:val="nil"/>
          <w:right w:val="nil"/>
          <w:between w:val="nil"/>
        </w:pBdr>
        <w:rPr>
          <w:color w:val="000000"/>
        </w:rPr>
      </w:pPr>
    </w:p>
    <w:p w14:paraId="287F49CD" w14:textId="77777777" w:rsidR="00006C56" w:rsidRDefault="00006C56">
      <w:pPr>
        <w:widowControl w:val="0"/>
        <w:pBdr>
          <w:top w:val="nil"/>
          <w:left w:val="nil"/>
          <w:bottom w:val="nil"/>
          <w:right w:val="nil"/>
          <w:between w:val="nil"/>
        </w:pBdr>
        <w:rPr>
          <w:color w:val="000000"/>
        </w:rPr>
      </w:pPr>
    </w:p>
    <w:p w14:paraId="287F49CE" w14:textId="77777777" w:rsidR="00006C56" w:rsidRDefault="00FD7EB8">
      <w:pPr>
        <w:widowControl w:val="0"/>
        <w:pBdr>
          <w:top w:val="nil"/>
          <w:left w:val="nil"/>
          <w:bottom w:val="nil"/>
          <w:right w:val="nil"/>
          <w:between w:val="nil"/>
        </w:pBdr>
        <w:spacing w:line="240" w:lineRule="auto"/>
        <w:ind w:left="1230"/>
        <w:rPr>
          <w:color w:val="000000"/>
        </w:rPr>
      </w:pPr>
      <w:r>
        <w:rPr>
          <w:noProof/>
          <w:color w:val="000000"/>
        </w:rPr>
        <w:lastRenderedPageBreak/>
        <w:drawing>
          <wp:inline distT="19050" distB="19050" distL="19050" distR="19050" wp14:anchorId="287F4A59" wp14:editId="287F4A5A">
            <wp:extent cx="4175760" cy="31311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175760" cy="3131185"/>
                    </a:xfrm>
                    <a:prstGeom prst="rect">
                      <a:avLst/>
                    </a:prstGeom>
                    <a:ln/>
                  </pic:spPr>
                </pic:pic>
              </a:graphicData>
            </a:graphic>
          </wp:inline>
        </w:drawing>
      </w:r>
    </w:p>
    <w:p w14:paraId="287F49CF"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36 </w:t>
      </w:r>
    </w:p>
    <w:p w14:paraId="287F49D0" w14:textId="77777777" w:rsidR="00006C56" w:rsidRDefault="00FD7EB8">
      <w:pPr>
        <w:widowControl w:val="0"/>
        <w:pBdr>
          <w:top w:val="nil"/>
          <w:left w:val="nil"/>
          <w:bottom w:val="nil"/>
          <w:right w:val="nil"/>
          <w:between w:val="nil"/>
        </w:pBdr>
        <w:spacing w:before="3183" w:line="240" w:lineRule="auto"/>
        <w:ind w:left="1262"/>
        <w:rPr>
          <w:rFonts w:ascii="Cambria" w:eastAsia="Cambria" w:hAnsi="Cambria" w:cs="Cambria"/>
          <w:i/>
          <w:color w:val="1F497D"/>
          <w:sz w:val="18"/>
          <w:szCs w:val="18"/>
        </w:rPr>
      </w:pPr>
      <w:r>
        <w:rPr>
          <w:noProof/>
          <w:color w:val="000000"/>
        </w:rPr>
        <w:drawing>
          <wp:inline distT="19050" distB="19050" distL="19050" distR="19050" wp14:anchorId="287F4A5B" wp14:editId="287F4A5C">
            <wp:extent cx="4152900" cy="31146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4152900" cy="3114675"/>
                    </a:xfrm>
                    <a:prstGeom prst="rect">
                      <a:avLst/>
                    </a:prstGeom>
                    <a:ln/>
                  </pic:spPr>
                </pic:pic>
              </a:graphicData>
            </a:graphic>
          </wp:inline>
        </w:drawing>
      </w:r>
      <w:r>
        <w:rPr>
          <w:rFonts w:ascii="Cambria" w:eastAsia="Cambria" w:hAnsi="Cambria" w:cs="Cambria"/>
          <w:i/>
          <w:color w:val="1F497D"/>
          <w:sz w:val="18"/>
          <w:szCs w:val="18"/>
        </w:rPr>
        <w:t>Figures 4 and 5- the marketing team's working ideas on the day</w:t>
      </w:r>
    </w:p>
    <w:p w14:paraId="287F49D1" w14:textId="77777777" w:rsidR="00006C56" w:rsidRDefault="00FD7EB8">
      <w:pPr>
        <w:widowControl w:val="0"/>
        <w:pBdr>
          <w:top w:val="nil"/>
          <w:left w:val="nil"/>
          <w:bottom w:val="nil"/>
          <w:right w:val="nil"/>
          <w:between w:val="nil"/>
        </w:pBdr>
        <w:spacing w:line="408" w:lineRule="auto"/>
        <w:ind w:left="5" w:right="357" w:firstLine="14"/>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day provided  the group with experience of a real-life marketing situation and creative thinking  in a manner commonly employed in other real settings </w:t>
      </w:r>
      <w:r>
        <w:rPr>
          <w:rFonts w:ascii="Open Sans" w:eastAsia="Open Sans" w:hAnsi="Open Sans" w:cs="Open Sans"/>
          <w:color w:val="004B88"/>
          <w:sz w:val="24"/>
          <w:szCs w:val="24"/>
        </w:rPr>
        <w:lastRenderedPageBreak/>
        <w:t xml:space="preserve">when advertising  campaigns are being planned – being given a room with a big whiteboard and  just writing all sorts of ideas on. </w:t>
      </w:r>
    </w:p>
    <w:p w14:paraId="287F49D2" w14:textId="77777777" w:rsidR="00006C56" w:rsidRDefault="00FD7EB8">
      <w:pPr>
        <w:widowControl w:val="0"/>
        <w:pBdr>
          <w:top w:val="nil"/>
          <w:left w:val="nil"/>
          <w:bottom w:val="nil"/>
          <w:right w:val="nil"/>
          <w:between w:val="nil"/>
        </w:pBdr>
        <w:spacing w:before="281" w:line="408" w:lineRule="auto"/>
        <w:ind w:left="39" w:right="313" w:hanging="18"/>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also equipped the community researchers with useful experience that could  be referenced at a later point in future job applications – so it may potentially  hold economic benefits down the line. </w:t>
      </w:r>
    </w:p>
    <w:p w14:paraId="287F49D3" w14:textId="77777777" w:rsidR="00006C56" w:rsidRDefault="00FD7EB8">
      <w:pPr>
        <w:widowControl w:val="0"/>
        <w:pBdr>
          <w:top w:val="nil"/>
          <w:left w:val="nil"/>
          <w:bottom w:val="nil"/>
          <w:right w:val="nil"/>
          <w:between w:val="nil"/>
        </w:pBdr>
        <w:spacing w:before="280" w:line="408" w:lineRule="auto"/>
        <w:ind w:left="39" w:right="306" w:hanging="20"/>
        <w:rPr>
          <w:rFonts w:ascii="Open Sans" w:eastAsia="Open Sans" w:hAnsi="Open Sans" w:cs="Open Sans"/>
          <w:color w:val="004B88"/>
          <w:sz w:val="24"/>
          <w:szCs w:val="24"/>
        </w:rPr>
      </w:pPr>
      <w:r>
        <w:rPr>
          <w:rFonts w:ascii="Open Sans" w:eastAsia="Open Sans" w:hAnsi="Open Sans" w:cs="Open Sans"/>
          <w:color w:val="004B88"/>
          <w:sz w:val="24"/>
          <w:szCs w:val="24"/>
        </w:rPr>
        <w:t xml:space="preserve">All of this is testament to the power of active learning. Putting the community  researchers in that real situation served to engage them in a meaningful, co productive manner – having that trust placed in them to solve a real problem the  NIHR was facing meant they felt they were greeted &amp; engaged as equals, and  </w:t>
      </w:r>
    </w:p>
    <w:p w14:paraId="287F49D4"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37 </w:t>
      </w:r>
    </w:p>
    <w:p w14:paraId="287F49D5" w14:textId="77777777" w:rsidR="00006C56" w:rsidRDefault="00FD7EB8">
      <w:pPr>
        <w:widowControl w:val="0"/>
        <w:pBdr>
          <w:top w:val="nil"/>
          <w:left w:val="nil"/>
          <w:bottom w:val="nil"/>
          <w:right w:val="nil"/>
          <w:between w:val="nil"/>
        </w:pBdr>
        <w:spacing w:before="493" w:line="408" w:lineRule="auto"/>
        <w:ind w:left="21" w:right="372"/>
        <w:rPr>
          <w:rFonts w:ascii="Open Sans" w:eastAsia="Open Sans" w:hAnsi="Open Sans" w:cs="Open Sans"/>
          <w:color w:val="004B88"/>
          <w:sz w:val="24"/>
          <w:szCs w:val="24"/>
        </w:rPr>
      </w:pPr>
      <w:r>
        <w:rPr>
          <w:rFonts w:ascii="Open Sans" w:eastAsia="Open Sans" w:hAnsi="Open Sans" w:cs="Open Sans"/>
          <w:color w:val="004B88"/>
          <w:sz w:val="24"/>
          <w:szCs w:val="24"/>
        </w:rPr>
        <w:t xml:space="preserve">that what they were doing had a greater purpose beyond their own training,  which again helped with engagement. As discussed, it also served to equip them  with useful experience. </w:t>
      </w:r>
    </w:p>
    <w:p w14:paraId="287F49D6" w14:textId="77777777" w:rsidR="00006C56" w:rsidRDefault="00FD7EB8">
      <w:pPr>
        <w:widowControl w:val="0"/>
        <w:pBdr>
          <w:top w:val="nil"/>
          <w:left w:val="nil"/>
          <w:bottom w:val="nil"/>
          <w:right w:val="nil"/>
          <w:between w:val="nil"/>
        </w:pBdr>
        <w:spacing w:before="280" w:line="408" w:lineRule="auto"/>
        <w:ind w:left="30" w:right="344" w:firstLine="11"/>
        <w:rPr>
          <w:rFonts w:ascii="Open Sans" w:eastAsia="Open Sans" w:hAnsi="Open Sans" w:cs="Open Sans"/>
          <w:color w:val="004B88"/>
          <w:sz w:val="24"/>
          <w:szCs w:val="24"/>
        </w:rPr>
      </w:pPr>
      <w:r>
        <w:rPr>
          <w:rFonts w:ascii="Open Sans" w:eastAsia="Open Sans" w:hAnsi="Open Sans" w:cs="Open Sans"/>
          <w:color w:val="004B88"/>
          <w:sz w:val="24"/>
          <w:szCs w:val="24"/>
        </w:rPr>
        <w:t xml:space="preserve">Following the day, Greg, the NIHR staff member who was helping to facilitate the  project in Blackpool, asked the subgroup members to consider some additional  questions, which extended the active learning &amp; continued to engage the  subgroup members beyond the day itself. </w:t>
      </w:r>
    </w:p>
    <w:p w14:paraId="287F49D7" w14:textId="77777777" w:rsidR="00006C56" w:rsidRDefault="00FD7EB8">
      <w:pPr>
        <w:widowControl w:val="0"/>
        <w:pBdr>
          <w:top w:val="nil"/>
          <w:left w:val="nil"/>
          <w:bottom w:val="nil"/>
          <w:right w:val="nil"/>
          <w:between w:val="nil"/>
        </w:pBdr>
        <w:spacing w:before="280" w:line="240" w:lineRule="auto"/>
        <w:ind w:left="20"/>
        <w:rPr>
          <w:rFonts w:ascii="Open Sans" w:eastAsia="Open Sans" w:hAnsi="Open Sans" w:cs="Open Sans"/>
          <w:color w:val="004B88"/>
          <w:sz w:val="24"/>
          <w:szCs w:val="24"/>
        </w:rPr>
      </w:pPr>
      <w:r>
        <w:rPr>
          <w:rFonts w:ascii="Open Sans" w:eastAsia="Open Sans" w:hAnsi="Open Sans" w:cs="Open Sans"/>
          <w:color w:val="004B88"/>
          <w:sz w:val="24"/>
          <w:szCs w:val="24"/>
        </w:rPr>
        <w:t xml:space="preserve">These two questions were; </w:t>
      </w:r>
    </w:p>
    <w:p w14:paraId="287F49D8" w14:textId="77777777" w:rsidR="00006C56" w:rsidRDefault="00FD7EB8">
      <w:pPr>
        <w:widowControl w:val="0"/>
        <w:pBdr>
          <w:top w:val="nil"/>
          <w:left w:val="nil"/>
          <w:bottom w:val="nil"/>
          <w:right w:val="nil"/>
          <w:between w:val="nil"/>
        </w:pBdr>
        <w:spacing w:before="449" w:line="408" w:lineRule="auto"/>
        <w:ind w:left="389" w:right="363" w:firstLine="11"/>
        <w:jc w:val="both"/>
        <w:rPr>
          <w:rFonts w:ascii="Open Sans" w:eastAsia="Open Sans" w:hAnsi="Open Sans" w:cs="Open Sans"/>
          <w:i/>
          <w:color w:val="004B88"/>
          <w:sz w:val="24"/>
          <w:szCs w:val="24"/>
        </w:rPr>
      </w:pPr>
      <w:r>
        <w:rPr>
          <w:rFonts w:ascii="Open Sans" w:eastAsia="Open Sans" w:hAnsi="Open Sans" w:cs="Open Sans"/>
          <w:color w:val="004B88"/>
          <w:sz w:val="24"/>
          <w:szCs w:val="24"/>
        </w:rPr>
        <w:t xml:space="preserve">1. </w:t>
      </w:r>
      <w:r>
        <w:rPr>
          <w:rFonts w:ascii="Open Sans" w:eastAsia="Open Sans" w:hAnsi="Open Sans" w:cs="Open Sans"/>
          <w:i/>
          <w:color w:val="004B88"/>
          <w:sz w:val="24"/>
          <w:szCs w:val="24"/>
        </w:rPr>
        <w:t xml:space="preserve">“Are there any community newspapers or community radio stations that we  could advertise Research for the Future with? If so, who is the contact and what is  the cost? Also, what do you know about the audience that the newspaper or radio  advertise to? </w:t>
      </w:r>
    </w:p>
    <w:p w14:paraId="287F49D9" w14:textId="77777777" w:rsidR="00006C56" w:rsidRDefault="00FD7EB8">
      <w:pPr>
        <w:widowControl w:val="0"/>
        <w:pBdr>
          <w:top w:val="nil"/>
          <w:left w:val="nil"/>
          <w:bottom w:val="nil"/>
          <w:right w:val="nil"/>
          <w:between w:val="nil"/>
        </w:pBdr>
        <w:spacing w:before="280" w:line="408" w:lineRule="auto"/>
        <w:ind w:left="388" w:right="658" w:firstLine="1"/>
        <w:rPr>
          <w:rFonts w:ascii="Open Sans" w:eastAsia="Open Sans" w:hAnsi="Open Sans" w:cs="Open Sans"/>
          <w:i/>
          <w:color w:val="004B88"/>
          <w:sz w:val="24"/>
          <w:szCs w:val="24"/>
        </w:rPr>
      </w:pPr>
      <w:r>
        <w:rPr>
          <w:rFonts w:ascii="Open Sans" w:eastAsia="Open Sans" w:hAnsi="Open Sans" w:cs="Open Sans"/>
          <w:color w:val="004B88"/>
          <w:sz w:val="24"/>
          <w:szCs w:val="24"/>
        </w:rPr>
        <w:t xml:space="preserve">2. </w:t>
      </w:r>
      <w:r>
        <w:rPr>
          <w:rFonts w:ascii="Open Sans" w:eastAsia="Open Sans" w:hAnsi="Open Sans" w:cs="Open Sans"/>
          <w:i/>
          <w:color w:val="004B88"/>
          <w:sz w:val="24"/>
          <w:szCs w:val="24"/>
        </w:rPr>
        <w:t xml:space="preserve">“Have you had any other ideas of how we can advertise Research for the  </w:t>
      </w:r>
      <w:r>
        <w:rPr>
          <w:rFonts w:ascii="Open Sans" w:eastAsia="Open Sans" w:hAnsi="Open Sans" w:cs="Open Sans"/>
          <w:i/>
          <w:color w:val="004B88"/>
          <w:sz w:val="24"/>
          <w:szCs w:val="24"/>
        </w:rPr>
        <w:lastRenderedPageBreak/>
        <w:t xml:space="preserve">Future in the Blackpool area? The group mentioned TikTok ETC, how would this  work? </w:t>
      </w:r>
    </w:p>
    <w:p w14:paraId="287F49DA" w14:textId="77777777" w:rsidR="00006C56" w:rsidRDefault="00FD7EB8">
      <w:pPr>
        <w:widowControl w:val="0"/>
        <w:pBdr>
          <w:top w:val="nil"/>
          <w:left w:val="nil"/>
          <w:bottom w:val="nil"/>
          <w:right w:val="nil"/>
          <w:between w:val="nil"/>
        </w:pBdr>
        <w:spacing w:before="280" w:line="409" w:lineRule="auto"/>
        <w:ind w:left="31" w:right="874" w:firstLine="1"/>
        <w:rPr>
          <w:rFonts w:ascii="Open Sans" w:eastAsia="Open Sans" w:hAnsi="Open Sans" w:cs="Open Sans"/>
          <w:color w:val="004B88"/>
          <w:sz w:val="24"/>
          <w:szCs w:val="24"/>
        </w:rPr>
      </w:pPr>
      <w:r>
        <w:rPr>
          <w:rFonts w:ascii="Open Sans" w:eastAsia="Open Sans" w:hAnsi="Open Sans" w:cs="Open Sans"/>
          <w:color w:val="004B88"/>
          <w:sz w:val="24"/>
          <w:szCs w:val="24"/>
        </w:rPr>
        <w:t xml:space="preserve">One group member undertook a comprehensive mapping exercise of local  media outlets across a variety of mediums (including print, radio &amp; video) to  consider mediums through which advertising could be done. </w:t>
      </w:r>
    </w:p>
    <w:p w14:paraId="287F49DB" w14:textId="77777777" w:rsidR="00006C56" w:rsidRDefault="00FD7EB8">
      <w:pPr>
        <w:widowControl w:val="0"/>
        <w:pBdr>
          <w:top w:val="nil"/>
          <w:left w:val="nil"/>
          <w:bottom w:val="nil"/>
          <w:right w:val="nil"/>
          <w:between w:val="nil"/>
        </w:pBdr>
        <w:spacing w:before="280" w:line="407" w:lineRule="auto"/>
        <w:ind w:left="20" w:right="505" w:hanging="1"/>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group member compiled contact information for advertising enquiries and  as much background information as possible. Precise costings weren’t possible  to ascertain as the enquiry has to be made first. </w:t>
      </w:r>
    </w:p>
    <w:p w14:paraId="287F49DC" w14:textId="77777777" w:rsidR="00006C56" w:rsidRDefault="00FD7EB8">
      <w:pPr>
        <w:widowControl w:val="0"/>
        <w:pBdr>
          <w:top w:val="nil"/>
          <w:left w:val="nil"/>
          <w:bottom w:val="nil"/>
          <w:right w:val="nil"/>
          <w:between w:val="nil"/>
        </w:pBdr>
        <w:spacing w:before="284" w:line="407" w:lineRule="auto"/>
        <w:ind w:left="18" w:right="304" w:hanging="3"/>
        <w:rPr>
          <w:rFonts w:ascii="Open Sans" w:eastAsia="Open Sans" w:hAnsi="Open Sans" w:cs="Open Sans"/>
          <w:color w:val="004B88"/>
          <w:sz w:val="24"/>
          <w:szCs w:val="24"/>
        </w:rPr>
      </w:pPr>
      <w:r>
        <w:rPr>
          <w:rFonts w:ascii="Open Sans" w:eastAsia="Open Sans" w:hAnsi="Open Sans" w:cs="Open Sans"/>
          <w:color w:val="004B88"/>
          <w:sz w:val="24"/>
          <w:szCs w:val="24"/>
        </w:rPr>
        <w:t xml:space="preserve">Another group member detailed how TikTok advertising would work. Research  for the Future would have to create a TikTok account and invest in sponsored  advertisement – payment that would put videos at the top of a user’s feed. It was </w:t>
      </w:r>
    </w:p>
    <w:p w14:paraId="287F49DD"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38 </w:t>
      </w:r>
    </w:p>
    <w:p w14:paraId="287F49DE" w14:textId="77777777" w:rsidR="00006C56" w:rsidRDefault="00FD7EB8">
      <w:pPr>
        <w:widowControl w:val="0"/>
        <w:pBdr>
          <w:top w:val="nil"/>
          <w:left w:val="nil"/>
          <w:bottom w:val="nil"/>
          <w:right w:val="nil"/>
          <w:between w:val="nil"/>
        </w:pBdr>
        <w:spacing w:before="493" w:line="407" w:lineRule="auto"/>
        <w:ind w:left="42" w:right="871" w:hanging="12"/>
        <w:rPr>
          <w:rFonts w:ascii="Open Sans" w:eastAsia="Open Sans" w:hAnsi="Open Sans" w:cs="Open Sans"/>
          <w:color w:val="004B88"/>
          <w:sz w:val="24"/>
          <w:szCs w:val="24"/>
        </w:rPr>
      </w:pPr>
      <w:r>
        <w:rPr>
          <w:rFonts w:ascii="Open Sans" w:eastAsia="Open Sans" w:hAnsi="Open Sans" w:cs="Open Sans"/>
          <w:color w:val="004B88"/>
          <w:sz w:val="24"/>
          <w:szCs w:val="24"/>
        </w:rPr>
        <w:t xml:space="preserve">also pointed out that TikTok videos can automatically be transferred over to  Instagram and be shared across platforms. </w:t>
      </w:r>
    </w:p>
    <w:p w14:paraId="287F49DF" w14:textId="77777777" w:rsidR="00006C56" w:rsidRDefault="00FD7EB8">
      <w:pPr>
        <w:widowControl w:val="0"/>
        <w:pBdr>
          <w:top w:val="nil"/>
          <w:left w:val="nil"/>
          <w:bottom w:val="nil"/>
          <w:right w:val="nil"/>
          <w:between w:val="nil"/>
        </w:pBdr>
        <w:spacing w:before="284" w:line="407" w:lineRule="auto"/>
        <w:ind w:left="42" w:right="1177" w:hanging="21"/>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served as a consolidation activity for the experience gained from the  Research Ready Day &amp; provided further valuable experience. </w:t>
      </w:r>
    </w:p>
    <w:p w14:paraId="287F49E0" w14:textId="77777777" w:rsidR="00006C56" w:rsidRDefault="00FD7EB8">
      <w:pPr>
        <w:widowControl w:val="0"/>
        <w:pBdr>
          <w:top w:val="nil"/>
          <w:left w:val="nil"/>
          <w:bottom w:val="nil"/>
          <w:right w:val="nil"/>
          <w:between w:val="nil"/>
        </w:pBdr>
        <w:spacing w:before="284"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went well</w:t>
      </w:r>
      <w:r>
        <w:rPr>
          <w:rFonts w:ascii="Open Sans" w:eastAsia="Open Sans" w:hAnsi="Open Sans" w:cs="Open Sans"/>
          <w:color w:val="004B88"/>
          <w:sz w:val="28"/>
          <w:szCs w:val="28"/>
        </w:rPr>
        <w:t xml:space="preserve"> </w:t>
      </w:r>
    </w:p>
    <w:p w14:paraId="287F49E1" w14:textId="77777777" w:rsidR="00006C56" w:rsidRDefault="00FD7EB8">
      <w:pPr>
        <w:widowControl w:val="0"/>
        <w:pBdr>
          <w:top w:val="nil"/>
          <w:left w:val="nil"/>
          <w:bottom w:val="nil"/>
          <w:right w:val="nil"/>
          <w:between w:val="nil"/>
        </w:pBdr>
        <w:spacing w:before="481" w:line="408" w:lineRule="auto"/>
        <w:ind w:left="741" w:right="452" w:hanging="341"/>
        <w:rPr>
          <w:rFonts w:ascii="Open Sans" w:eastAsia="Open Sans" w:hAnsi="Open Sans" w:cs="Open Sans"/>
          <w:color w:val="004B88"/>
          <w:sz w:val="24"/>
          <w:szCs w:val="24"/>
        </w:rPr>
      </w:pPr>
      <w:r>
        <w:rPr>
          <w:rFonts w:ascii="Open Sans" w:eastAsia="Open Sans" w:hAnsi="Open Sans" w:cs="Open Sans"/>
          <w:color w:val="004B88"/>
          <w:sz w:val="24"/>
          <w:szCs w:val="24"/>
        </w:rPr>
        <w:t xml:space="preserve">1) The format of the day was good. A concise briefing for context first,  followed by active learning. This was better than having the community  researchers complete an activity without background, whilst also allowing the community researchers to get stuck in promptly. </w:t>
      </w:r>
    </w:p>
    <w:p w14:paraId="287F49E2" w14:textId="77777777" w:rsidR="00006C56" w:rsidRDefault="00FD7EB8">
      <w:pPr>
        <w:widowControl w:val="0"/>
        <w:pBdr>
          <w:top w:val="nil"/>
          <w:left w:val="nil"/>
          <w:bottom w:val="nil"/>
          <w:right w:val="nil"/>
          <w:between w:val="nil"/>
        </w:pBdr>
        <w:spacing w:before="533" w:line="408" w:lineRule="auto"/>
        <w:ind w:left="742" w:right="409" w:hanging="351"/>
        <w:rPr>
          <w:rFonts w:ascii="Open Sans" w:eastAsia="Open Sans" w:hAnsi="Open Sans" w:cs="Open Sans"/>
          <w:color w:val="004B88"/>
          <w:sz w:val="24"/>
          <w:szCs w:val="24"/>
        </w:rPr>
      </w:pPr>
      <w:r>
        <w:rPr>
          <w:rFonts w:ascii="Open Sans" w:eastAsia="Open Sans" w:hAnsi="Open Sans" w:cs="Open Sans"/>
          <w:color w:val="004B88"/>
          <w:sz w:val="24"/>
          <w:szCs w:val="24"/>
        </w:rPr>
        <w:t xml:space="preserve">2) There’s nothing quite like getting together in-person. Fundamentally, just  </w:t>
      </w:r>
      <w:r>
        <w:rPr>
          <w:rFonts w:ascii="Open Sans" w:eastAsia="Open Sans" w:hAnsi="Open Sans" w:cs="Open Sans"/>
          <w:color w:val="004B88"/>
          <w:sz w:val="24"/>
          <w:szCs w:val="24"/>
        </w:rPr>
        <w:lastRenderedPageBreak/>
        <w:t xml:space="preserve">getting together in-person provided an engaging experience. Going on a  bit of a journey and travelling made it feel like an occasion. Furthermore, train tickets were provided, which was both logistically easier than driving  but also better for the environment. </w:t>
      </w:r>
    </w:p>
    <w:p w14:paraId="287F49E3" w14:textId="77777777" w:rsidR="00006C56" w:rsidRDefault="00FD7EB8">
      <w:pPr>
        <w:widowControl w:val="0"/>
        <w:pBdr>
          <w:top w:val="nil"/>
          <w:left w:val="nil"/>
          <w:bottom w:val="nil"/>
          <w:right w:val="nil"/>
          <w:between w:val="nil"/>
        </w:pBdr>
        <w:spacing w:before="530" w:line="408" w:lineRule="auto"/>
        <w:ind w:left="742" w:right="351" w:hanging="352"/>
        <w:rPr>
          <w:rFonts w:ascii="Open Sans" w:eastAsia="Open Sans" w:hAnsi="Open Sans" w:cs="Open Sans"/>
          <w:color w:val="004B88"/>
          <w:sz w:val="24"/>
          <w:szCs w:val="24"/>
        </w:rPr>
      </w:pPr>
      <w:r>
        <w:rPr>
          <w:rFonts w:ascii="Open Sans" w:eastAsia="Open Sans" w:hAnsi="Open Sans" w:cs="Open Sans"/>
          <w:color w:val="004B88"/>
          <w:sz w:val="24"/>
          <w:szCs w:val="24"/>
        </w:rPr>
        <w:t xml:space="preserve">3) To top it off, inviting the community researchers into NIHR offices aided in  nurturing the co-productive sense of meaningful, egalitarian engagement,  that the community researchers were really part of the team and the  NIHR was taking them seriously. </w:t>
      </w:r>
    </w:p>
    <w:p w14:paraId="287F49E4" w14:textId="77777777" w:rsidR="00006C56" w:rsidRDefault="00FD7EB8">
      <w:pPr>
        <w:widowControl w:val="0"/>
        <w:pBdr>
          <w:top w:val="nil"/>
          <w:left w:val="nil"/>
          <w:bottom w:val="nil"/>
          <w:right w:val="nil"/>
          <w:between w:val="nil"/>
        </w:pBdr>
        <w:spacing w:before="532" w:line="408" w:lineRule="auto"/>
        <w:ind w:left="741" w:right="484" w:hanging="357"/>
        <w:rPr>
          <w:rFonts w:ascii="Open Sans" w:eastAsia="Open Sans" w:hAnsi="Open Sans" w:cs="Open Sans"/>
          <w:color w:val="004B88"/>
          <w:sz w:val="24"/>
          <w:szCs w:val="24"/>
        </w:rPr>
      </w:pPr>
      <w:r>
        <w:rPr>
          <w:rFonts w:ascii="Open Sans" w:eastAsia="Open Sans" w:hAnsi="Open Sans" w:cs="Open Sans"/>
          <w:color w:val="004B88"/>
          <w:sz w:val="24"/>
          <w:szCs w:val="24"/>
        </w:rPr>
        <w:t xml:space="preserve">4) Active learning was a brilliant learning methodology that proved to be  really engaging. Entrusting the community researchers with the  responsibility of solving a problem the NIHR themselves were working to  solve reinforced the feeling that the community researchers were being  engaged with as equals, making them feel respected and therefore  wanting to engage. Active learning also served to provide the community </w:t>
      </w:r>
    </w:p>
    <w:p w14:paraId="287F49E5"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39 </w:t>
      </w:r>
    </w:p>
    <w:p w14:paraId="287F49E6" w14:textId="77777777" w:rsidR="00006C56" w:rsidRDefault="00FD7EB8">
      <w:pPr>
        <w:widowControl w:val="0"/>
        <w:pBdr>
          <w:top w:val="nil"/>
          <w:left w:val="nil"/>
          <w:bottom w:val="nil"/>
          <w:right w:val="nil"/>
          <w:between w:val="nil"/>
        </w:pBdr>
        <w:spacing w:before="493" w:line="408" w:lineRule="auto"/>
        <w:ind w:left="759" w:right="1048"/>
        <w:rPr>
          <w:rFonts w:ascii="Open Sans" w:eastAsia="Open Sans" w:hAnsi="Open Sans" w:cs="Open Sans"/>
          <w:color w:val="004B88"/>
          <w:sz w:val="24"/>
          <w:szCs w:val="24"/>
        </w:rPr>
      </w:pPr>
      <w:r>
        <w:rPr>
          <w:rFonts w:ascii="Open Sans" w:eastAsia="Open Sans" w:hAnsi="Open Sans" w:cs="Open Sans"/>
          <w:color w:val="004B88"/>
          <w:sz w:val="24"/>
          <w:szCs w:val="24"/>
        </w:rPr>
        <w:t xml:space="preserve">researchers with great experiences, whilst also allowing the NIHR to  benefit from their unique, seldom-heard insights – it proved to be  mutually-beneficial. </w:t>
      </w:r>
    </w:p>
    <w:p w14:paraId="287F49E7" w14:textId="77777777" w:rsidR="00006C56" w:rsidRDefault="00FD7EB8">
      <w:pPr>
        <w:widowControl w:val="0"/>
        <w:pBdr>
          <w:top w:val="nil"/>
          <w:left w:val="nil"/>
          <w:bottom w:val="nil"/>
          <w:right w:val="nil"/>
          <w:between w:val="nil"/>
        </w:pBdr>
        <w:spacing w:before="530" w:line="409" w:lineRule="auto"/>
        <w:ind w:left="751" w:right="440" w:hanging="357"/>
        <w:rPr>
          <w:rFonts w:ascii="Open Sans" w:eastAsia="Open Sans" w:hAnsi="Open Sans" w:cs="Open Sans"/>
          <w:color w:val="004B88"/>
          <w:sz w:val="24"/>
          <w:szCs w:val="24"/>
        </w:rPr>
      </w:pPr>
      <w:r>
        <w:rPr>
          <w:rFonts w:ascii="Open Sans" w:eastAsia="Open Sans" w:hAnsi="Open Sans" w:cs="Open Sans"/>
          <w:color w:val="004B88"/>
          <w:sz w:val="24"/>
          <w:szCs w:val="24"/>
        </w:rPr>
        <w:t xml:space="preserve">5) For the NIHR, the day served to be quite efficient. It merged two separate  projects into one, reducing time and cost, with additional insights into  each project that otherwise wouldn’t have merged. </w:t>
      </w:r>
    </w:p>
    <w:p w14:paraId="287F49E8" w14:textId="77777777" w:rsidR="00006C56" w:rsidRDefault="00FD7EB8">
      <w:pPr>
        <w:widowControl w:val="0"/>
        <w:pBdr>
          <w:top w:val="nil"/>
          <w:left w:val="nil"/>
          <w:bottom w:val="nil"/>
          <w:right w:val="nil"/>
          <w:between w:val="nil"/>
        </w:pBdr>
        <w:spacing w:before="530" w:line="408" w:lineRule="auto"/>
        <w:ind w:left="742" w:right="310" w:hanging="349"/>
        <w:rPr>
          <w:rFonts w:ascii="Open Sans" w:eastAsia="Open Sans" w:hAnsi="Open Sans" w:cs="Open Sans"/>
          <w:color w:val="004B88"/>
          <w:sz w:val="24"/>
          <w:szCs w:val="24"/>
        </w:rPr>
      </w:pPr>
      <w:r>
        <w:rPr>
          <w:rFonts w:ascii="Open Sans" w:eastAsia="Open Sans" w:hAnsi="Open Sans" w:cs="Open Sans"/>
          <w:color w:val="004B88"/>
          <w:sz w:val="24"/>
          <w:szCs w:val="24"/>
        </w:rPr>
        <w:t xml:space="preserve">6) For the researchers, the active learning made the day feel purposeful. The  </w:t>
      </w:r>
      <w:r>
        <w:rPr>
          <w:rFonts w:ascii="Open Sans" w:eastAsia="Open Sans" w:hAnsi="Open Sans" w:cs="Open Sans"/>
          <w:color w:val="004B88"/>
          <w:sz w:val="24"/>
          <w:szCs w:val="24"/>
        </w:rPr>
        <w:lastRenderedPageBreak/>
        <w:t xml:space="preserve">community researchers felt like they were doing something good for  other people, that it was a real situation as opposed to an artificial one  that had been designed purely for their training, and therefore it served to  help with engagement as they wanted to help other people. </w:t>
      </w:r>
    </w:p>
    <w:p w14:paraId="287F49E9" w14:textId="77777777" w:rsidR="00006C56" w:rsidRDefault="00FD7EB8">
      <w:pPr>
        <w:widowControl w:val="0"/>
        <w:pBdr>
          <w:top w:val="nil"/>
          <w:left w:val="nil"/>
          <w:bottom w:val="nil"/>
          <w:right w:val="nil"/>
          <w:between w:val="nil"/>
        </w:pBdr>
        <w:spacing w:before="533" w:line="407" w:lineRule="auto"/>
        <w:ind w:left="741" w:right="580" w:hanging="351"/>
        <w:rPr>
          <w:rFonts w:ascii="Open Sans" w:eastAsia="Open Sans" w:hAnsi="Open Sans" w:cs="Open Sans"/>
          <w:color w:val="004B88"/>
          <w:sz w:val="24"/>
          <w:szCs w:val="24"/>
        </w:rPr>
      </w:pPr>
      <w:r>
        <w:rPr>
          <w:rFonts w:ascii="Open Sans" w:eastAsia="Open Sans" w:hAnsi="Open Sans" w:cs="Open Sans"/>
          <w:color w:val="004B88"/>
          <w:sz w:val="24"/>
          <w:szCs w:val="24"/>
        </w:rPr>
        <w:t xml:space="preserve">7) Food was sourced from a local caterer, reinvesting the funding used for  the project back into the local economy and also reducing food mileage,  which is good for the environment. </w:t>
      </w:r>
    </w:p>
    <w:p w14:paraId="287F49EA" w14:textId="77777777" w:rsidR="00006C56" w:rsidRDefault="00FD7EB8">
      <w:pPr>
        <w:widowControl w:val="0"/>
        <w:pBdr>
          <w:top w:val="nil"/>
          <w:left w:val="nil"/>
          <w:bottom w:val="nil"/>
          <w:right w:val="nil"/>
          <w:between w:val="nil"/>
        </w:pBdr>
        <w:spacing w:before="533" w:line="408" w:lineRule="auto"/>
        <w:ind w:left="390" w:right="433"/>
        <w:jc w:val="center"/>
        <w:rPr>
          <w:rFonts w:ascii="Open Sans" w:eastAsia="Open Sans" w:hAnsi="Open Sans" w:cs="Open Sans"/>
          <w:color w:val="004B88"/>
          <w:sz w:val="24"/>
          <w:szCs w:val="24"/>
        </w:rPr>
      </w:pPr>
      <w:r>
        <w:rPr>
          <w:rFonts w:ascii="Open Sans" w:eastAsia="Open Sans" w:hAnsi="Open Sans" w:cs="Open Sans"/>
          <w:color w:val="004B88"/>
          <w:sz w:val="24"/>
          <w:szCs w:val="24"/>
        </w:rPr>
        <w:t xml:space="preserve">8) A follow-up activity was offered which served to meaningfully consolidate  the learning whilst also continuing to conform to the standards required  of active learning – extending all aforementioned benefits of the day. </w:t>
      </w:r>
    </w:p>
    <w:p w14:paraId="287F49EB" w14:textId="77777777" w:rsidR="00006C56" w:rsidRDefault="00FD7EB8">
      <w:pPr>
        <w:widowControl w:val="0"/>
        <w:pBdr>
          <w:top w:val="nil"/>
          <w:left w:val="nil"/>
          <w:bottom w:val="nil"/>
          <w:right w:val="nil"/>
          <w:between w:val="nil"/>
        </w:pBdr>
        <w:spacing w:before="286" w:line="240" w:lineRule="auto"/>
        <w:ind w:left="22"/>
        <w:rPr>
          <w:rFonts w:ascii="Open Sans" w:eastAsia="Open Sans" w:hAnsi="Open Sans" w:cs="Open Sans"/>
          <w:color w:val="004B88"/>
          <w:sz w:val="28"/>
          <w:szCs w:val="28"/>
        </w:rPr>
      </w:pPr>
      <w:r>
        <w:rPr>
          <w:rFonts w:ascii="Open Sans" w:eastAsia="Open Sans" w:hAnsi="Open Sans" w:cs="Open Sans"/>
          <w:color w:val="004B88"/>
          <w:sz w:val="28"/>
          <w:szCs w:val="28"/>
          <w:u w:val="single"/>
        </w:rPr>
        <w:t>What needs to be improved</w:t>
      </w:r>
      <w:r>
        <w:rPr>
          <w:rFonts w:ascii="Open Sans" w:eastAsia="Open Sans" w:hAnsi="Open Sans" w:cs="Open Sans"/>
          <w:color w:val="004B88"/>
          <w:sz w:val="28"/>
          <w:szCs w:val="28"/>
        </w:rPr>
        <w:t xml:space="preserve"> </w:t>
      </w:r>
    </w:p>
    <w:p w14:paraId="287F49EC" w14:textId="77777777" w:rsidR="00006C56" w:rsidRDefault="00FD7EB8">
      <w:pPr>
        <w:widowControl w:val="0"/>
        <w:pBdr>
          <w:top w:val="nil"/>
          <w:left w:val="nil"/>
          <w:bottom w:val="nil"/>
          <w:right w:val="nil"/>
          <w:between w:val="nil"/>
        </w:pBdr>
        <w:spacing w:before="481" w:line="409" w:lineRule="auto"/>
        <w:ind w:left="398" w:right="495"/>
        <w:jc w:val="center"/>
        <w:rPr>
          <w:rFonts w:ascii="Open Sans" w:eastAsia="Open Sans" w:hAnsi="Open Sans" w:cs="Open Sans"/>
          <w:color w:val="004B88"/>
          <w:sz w:val="24"/>
          <w:szCs w:val="24"/>
        </w:rPr>
      </w:pPr>
      <w:r>
        <w:rPr>
          <w:rFonts w:ascii="Open Sans" w:eastAsia="Open Sans" w:hAnsi="Open Sans" w:cs="Open Sans"/>
          <w:color w:val="004B88"/>
          <w:sz w:val="24"/>
          <w:szCs w:val="24"/>
        </w:rPr>
        <w:t xml:space="preserve">1) It is hard to call it a research ready </w:t>
      </w:r>
      <w:r>
        <w:rPr>
          <w:rFonts w:ascii="Open Sans" w:eastAsia="Open Sans" w:hAnsi="Open Sans" w:cs="Open Sans"/>
          <w:i/>
          <w:color w:val="004B88"/>
          <w:sz w:val="24"/>
          <w:szCs w:val="24"/>
        </w:rPr>
        <w:t>“day”</w:t>
      </w:r>
      <w:r>
        <w:rPr>
          <w:rFonts w:ascii="Open Sans" w:eastAsia="Open Sans" w:hAnsi="Open Sans" w:cs="Open Sans"/>
          <w:color w:val="004B88"/>
          <w:sz w:val="24"/>
          <w:szCs w:val="24"/>
        </w:rPr>
        <w:t>, for the community researchers  only spent a few hours at the Science Park. Plus, they were only there for  marginally longer than their total travelling time (outbound &amp; return.)</w:t>
      </w:r>
    </w:p>
    <w:p w14:paraId="287F49ED"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40 </w:t>
      </w:r>
    </w:p>
    <w:p w14:paraId="287F49EE" w14:textId="77777777" w:rsidR="00006C56" w:rsidRDefault="00FD7EB8">
      <w:pPr>
        <w:widowControl w:val="0"/>
        <w:pBdr>
          <w:top w:val="nil"/>
          <w:left w:val="nil"/>
          <w:bottom w:val="nil"/>
          <w:right w:val="nil"/>
          <w:between w:val="nil"/>
        </w:pBdr>
        <w:spacing w:before="493" w:line="408" w:lineRule="auto"/>
        <w:ind w:left="733" w:right="592" w:hanging="346"/>
        <w:rPr>
          <w:rFonts w:ascii="Open Sans" w:eastAsia="Open Sans" w:hAnsi="Open Sans" w:cs="Open Sans"/>
          <w:color w:val="004B88"/>
          <w:sz w:val="24"/>
          <w:szCs w:val="24"/>
        </w:rPr>
      </w:pPr>
      <w:r>
        <w:rPr>
          <w:rFonts w:ascii="Open Sans" w:eastAsia="Open Sans" w:hAnsi="Open Sans" w:cs="Open Sans"/>
          <w:color w:val="004B88"/>
          <w:sz w:val="24"/>
          <w:szCs w:val="24"/>
        </w:rPr>
        <w:t xml:space="preserve">2) It would be advisable to make the days feel more meaningful by making  them closer to full days and ensuring that the time spent at the location  working is longer than the travel time – otherwise, it can feel a bit  underwhelming. </w:t>
      </w:r>
    </w:p>
    <w:p w14:paraId="287F49EF" w14:textId="77777777" w:rsidR="00006C56" w:rsidRDefault="00FD7EB8">
      <w:pPr>
        <w:widowControl w:val="0"/>
        <w:pBdr>
          <w:top w:val="nil"/>
          <w:left w:val="nil"/>
          <w:bottom w:val="nil"/>
          <w:right w:val="nil"/>
          <w:between w:val="nil"/>
        </w:pBdr>
        <w:spacing w:before="1011" w:line="408" w:lineRule="auto"/>
        <w:ind w:left="742" w:right="480" w:hanging="355"/>
        <w:rPr>
          <w:rFonts w:ascii="Open Sans" w:eastAsia="Open Sans" w:hAnsi="Open Sans" w:cs="Open Sans"/>
          <w:color w:val="004B88"/>
          <w:sz w:val="24"/>
          <w:szCs w:val="24"/>
        </w:rPr>
      </w:pPr>
      <w:r>
        <w:rPr>
          <w:rFonts w:ascii="Open Sans" w:eastAsia="Open Sans" w:hAnsi="Open Sans" w:cs="Open Sans"/>
          <w:color w:val="004B88"/>
          <w:sz w:val="24"/>
          <w:szCs w:val="24"/>
        </w:rPr>
        <w:t xml:space="preserve">3) The food that was ordered was also pre-determined and it was therefore  inaccessible for some members of the group. Instead, it would be  </w:t>
      </w:r>
      <w:r>
        <w:rPr>
          <w:rFonts w:ascii="Open Sans" w:eastAsia="Open Sans" w:hAnsi="Open Sans" w:cs="Open Sans"/>
          <w:color w:val="004B88"/>
          <w:sz w:val="24"/>
          <w:szCs w:val="24"/>
        </w:rPr>
        <w:lastRenderedPageBreak/>
        <w:t xml:space="preserve">advisable sharing with the group in advance several prospective menus  and allowing them to choose the one they preferred. </w:t>
      </w:r>
    </w:p>
    <w:p w14:paraId="287F49F0" w14:textId="77777777" w:rsidR="00006C56" w:rsidRDefault="00FD7EB8">
      <w:pPr>
        <w:widowControl w:val="0"/>
        <w:pBdr>
          <w:top w:val="nil"/>
          <w:left w:val="nil"/>
          <w:bottom w:val="nil"/>
          <w:right w:val="nil"/>
          <w:between w:val="nil"/>
        </w:pBdr>
        <w:spacing w:before="2523" w:line="240" w:lineRule="auto"/>
        <w:ind w:left="25"/>
        <w:rPr>
          <w:rFonts w:ascii="Open Sans" w:eastAsia="Open Sans" w:hAnsi="Open Sans" w:cs="Open Sans"/>
          <w:b/>
          <w:color w:val="004B88"/>
          <w:sz w:val="40"/>
          <w:szCs w:val="40"/>
        </w:rPr>
      </w:pPr>
      <w:r>
        <w:rPr>
          <w:rFonts w:ascii="Open Sans" w:eastAsia="Open Sans" w:hAnsi="Open Sans" w:cs="Open Sans"/>
          <w:b/>
          <w:color w:val="004B88"/>
          <w:sz w:val="40"/>
          <w:szCs w:val="40"/>
          <w:u w:val="single"/>
        </w:rPr>
        <w:t>4. Evaluations of the project as a whole</w:t>
      </w:r>
      <w:r>
        <w:rPr>
          <w:rFonts w:ascii="Open Sans" w:eastAsia="Open Sans" w:hAnsi="Open Sans" w:cs="Open Sans"/>
          <w:b/>
          <w:color w:val="004B88"/>
          <w:sz w:val="40"/>
          <w:szCs w:val="40"/>
        </w:rPr>
        <w:t xml:space="preserve"> </w:t>
      </w:r>
    </w:p>
    <w:p w14:paraId="287F49F1" w14:textId="77777777" w:rsidR="00006C56" w:rsidRDefault="00FD7EB8">
      <w:pPr>
        <w:widowControl w:val="0"/>
        <w:pBdr>
          <w:top w:val="nil"/>
          <w:left w:val="nil"/>
          <w:bottom w:val="nil"/>
          <w:right w:val="nil"/>
          <w:between w:val="nil"/>
        </w:pBdr>
        <w:spacing w:before="581" w:line="408" w:lineRule="auto"/>
        <w:ind w:left="18" w:right="470" w:hanging="3"/>
        <w:rPr>
          <w:rFonts w:ascii="Open Sans" w:eastAsia="Open Sans" w:hAnsi="Open Sans" w:cs="Open Sans"/>
          <w:color w:val="004B88"/>
          <w:sz w:val="24"/>
          <w:szCs w:val="24"/>
        </w:rPr>
      </w:pPr>
      <w:r>
        <w:rPr>
          <w:rFonts w:ascii="Open Sans" w:eastAsia="Open Sans" w:hAnsi="Open Sans" w:cs="Open Sans"/>
          <w:color w:val="004B88"/>
          <w:sz w:val="24"/>
          <w:szCs w:val="24"/>
        </w:rPr>
        <w:t xml:space="preserve">As the Research Ready Communities project was a pilot, there has been  significant learnings and successes to be celebrated throughout the duration of  this project. Sharing these reflections is important to shape future projects and  inform future learning.  </w:t>
      </w:r>
    </w:p>
    <w:p w14:paraId="287F49F2" w14:textId="77777777" w:rsidR="00006C56" w:rsidRDefault="00FD7EB8">
      <w:pPr>
        <w:widowControl w:val="0"/>
        <w:pBdr>
          <w:top w:val="nil"/>
          <w:left w:val="nil"/>
          <w:bottom w:val="nil"/>
          <w:right w:val="nil"/>
          <w:between w:val="nil"/>
        </w:pBdr>
        <w:spacing w:before="288" w:line="240" w:lineRule="auto"/>
        <w:ind w:left="33"/>
        <w:rPr>
          <w:rFonts w:ascii="Open Sans" w:eastAsia="Open Sans" w:hAnsi="Open Sans" w:cs="Open Sans"/>
          <w:b/>
          <w:color w:val="004B88"/>
          <w:sz w:val="31"/>
          <w:szCs w:val="31"/>
        </w:rPr>
      </w:pPr>
      <w:r>
        <w:rPr>
          <w:rFonts w:ascii="Open Sans" w:eastAsia="Open Sans" w:hAnsi="Open Sans" w:cs="Open Sans"/>
          <w:b/>
          <w:color w:val="004B88"/>
          <w:sz w:val="31"/>
          <w:szCs w:val="31"/>
        </w:rPr>
        <w:t xml:space="preserve">Successes to celebrate </w:t>
      </w:r>
    </w:p>
    <w:p w14:paraId="287F49F3" w14:textId="77777777" w:rsidR="00006C56" w:rsidRDefault="00FD7EB8">
      <w:pPr>
        <w:widowControl w:val="0"/>
        <w:pBdr>
          <w:top w:val="nil"/>
          <w:left w:val="nil"/>
          <w:bottom w:val="nil"/>
          <w:right w:val="nil"/>
          <w:between w:val="nil"/>
        </w:pBdr>
        <w:spacing w:before="515"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Flexibility and adaptability</w:t>
      </w:r>
      <w:r>
        <w:rPr>
          <w:rFonts w:ascii="Open Sans" w:eastAsia="Open Sans" w:hAnsi="Open Sans" w:cs="Open Sans"/>
          <w:color w:val="004B88"/>
          <w:sz w:val="28"/>
          <w:szCs w:val="28"/>
        </w:rPr>
        <w:t xml:space="preserve"> </w:t>
      </w:r>
    </w:p>
    <w:p w14:paraId="287F49F4" w14:textId="77777777" w:rsidR="00006C56" w:rsidRDefault="00FD7EB8">
      <w:pPr>
        <w:widowControl w:val="0"/>
        <w:pBdr>
          <w:top w:val="nil"/>
          <w:left w:val="nil"/>
          <w:bottom w:val="nil"/>
          <w:right w:val="nil"/>
          <w:between w:val="nil"/>
        </w:pBdr>
        <w:spacing w:before="483" w:line="407" w:lineRule="auto"/>
        <w:ind w:left="20" w:right="364"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Throughout the duration of this project, it is important to celebrate the flexibility  and adaptability demonstrated by facilitators and young professionals. Due to  the high levels of interest shown by young people living in Blackpool, changes to </w:t>
      </w:r>
    </w:p>
    <w:p w14:paraId="287F49F5"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41 </w:t>
      </w:r>
    </w:p>
    <w:p w14:paraId="287F49F6" w14:textId="77777777" w:rsidR="00006C56" w:rsidRDefault="00FD7EB8">
      <w:pPr>
        <w:widowControl w:val="0"/>
        <w:pBdr>
          <w:top w:val="nil"/>
          <w:left w:val="nil"/>
          <w:bottom w:val="nil"/>
          <w:right w:val="nil"/>
          <w:between w:val="nil"/>
        </w:pBdr>
        <w:spacing w:before="493" w:line="408" w:lineRule="auto"/>
        <w:ind w:left="21" w:right="300"/>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original framework were made to ensure all those who expressed an interest  were given the chance to participate. Consequently, facilitators were successfully  able to mould and shape the original pilot framework to ensure it suited the  needs of Blackpool. </w:t>
      </w:r>
    </w:p>
    <w:p w14:paraId="287F49F7" w14:textId="77777777" w:rsidR="00006C56" w:rsidRDefault="00FD7EB8">
      <w:pPr>
        <w:widowControl w:val="0"/>
        <w:pBdr>
          <w:top w:val="nil"/>
          <w:left w:val="nil"/>
          <w:bottom w:val="nil"/>
          <w:right w:val="nil"/>
          <w:between w:val="nil"/>
        </w:pBdr>
        <w:spacing w:before="281" w:line="408" w:lineRule="auto"/>
        <w:ind w:left="20" w:right="486"/>
        <w:rPr>
          <w:rFonts w:ascii="Open Sans" w:eastAsia="Open Sans" w:hAnsi="Open Sans" w:cs="Open Sans"/>
          <w:color w:val="004B88"/>
          <w:sz w:val="24"/>
          <w:szCs w:val="24"/>
        </w:rPr>
      </w:pPr>
      <w:r>
        <w:rPr>
          <w:rFonts w:ascii="Open Sans" w:eastAsia="Open Sans" w:hAnsi="Open Sans" w:cs="Open Sans"/>
          <w:color w:val="004B88"/>
          <w:sz w:val="24"/>
          <w:szCs w:val="24"/>
        </w:rPr>
        <w:t xml:space="preserve">Through the creation of three additional subgroups, the young professionals  </w:t>
      </w:r>
      <w:r>
        <w:rPr>
          <w:rFonts w:ascii="Open Sans" w:eastAsia="Open Sans" w:hAnsi="Open Sans" w:cs="Open Sans"/>
          <w:color w:val="004B88"/>
          <w:sz w:val="24"/>
          <w:szCs w:val="24"/>
        </w:rPr>
        <w:lastRenderedPageBreak/>
        <w:t xml:space="preserve">were successfully able to build upon their knowledge and skills in an area more  suited to them. This deviation proved largely beneficial as it allowed an  opportunity for a wealth of insight into different areas. Young professionals  were given a choice of all four subgroups and allocated to these based on their  preferred interest. </w:t>
      </w:r>
    </w:p>
    <w:p w14:paraId="287F49F8" w14:textId="77777777" w:rsidR="00006C56" w:rsidRDefault="00FD7EB8">
      <w:pPr>
        <w:widowControl w:val="0"/>
        <w:pBdr>
          <w:top w:val="nil"/>
          <w:left w:val="nil"/>
          <w:bottom w:val="nil"/>
          <w:right w:val="nil"/>
          <w:between w:val="nil"/>
        </w:pBdr>
        <w:spacing w:before="283" w:line="408" w:lineRule="auto"/>
        <w:ind w:left="18" w:right="535" w:firstLine="23"/>
        <w:rPr>
          <w:rFonts w:ascii="Open Sans" w:eastAsia="Open Sans" w:hAnsi="Open Sans" w:cs="Open Sans"/>
          <w:color w:val="004B88"/>
          <w:sz w:val="24"/>
          <w:szCs w:val="24"/>
        </w:rPr>
      </w:pPr>
      <w:r>
        <w:rPr>
          <w:rFonts w:ascii="Open Sans" w:eastAsia="Open Sans" w:hAnsi="Open Sans" w:cs="Open Sans"/>
          <w:color w:val="004B88"/>
          <w:sz w:val="24"/>
          <w:szCs w:val="24"/>
        </w:rPr>
        <w:t xml:space="preserve">In addition to this, the development of additional subgroups ensured that no  young person who had expressed an interest was denied the opportunity to  participate in the pilot. The flexibility and adaptability shown by facilitators was  pivotal in the success of the establishment of these additional subgroups,  allowing for a practical and seamless modification from the original pilot  framework set by NIHR. Consequently, additional young people were able to  participate in the pilot and share their knowledge and skills.  </w:t>
      </w:r>
    </w:p>
    <w:p w14:paraId="287F49F9" w14:textId="77777777" w:rsidR="00006C56" w:rsidRDefault="00FD7EB8">
      <w:pPr>
        <w:widowControl w:val="0"/>
        <w:pBdr>
          <w:top w:val="nil"/>
          <w:left w:val="nil"/>
          <w:bottom w:val="nil"/>
          <w:right w:val="nil"/>
          <w:between w:val="nil"/>
        </w:pBdr>
        <w:spacing w:before="284" w:line="408" w:lineRule="auto"/>
        <w:ind w:left="21" w:right="340" w:firstLine="20"/>
        <w:rPr>
          <w:rFonts w:ascii="Open Sans" w:eastAsia="Open Sans" w:hAnsi="Open Sans" w:cs="Open Sans"/>
          <w:color w:val="004B88"/>
          <w:sz w:val="24"/>
          <w:szCs w:val="24"/>
        </w:rPr>
      </w:pPr>
      <w:r>
        <w:rPr>
          <w:rFonts w:ascii="Open Sans" w:eastAsia="Open Sans" w:hAnsi="Open Sans" w:cs="Open Sans"/>
          <w:color w:val="004B88"/>
          <w:sz w:val="24"/>
          <w:szCs w:val="24"/>
        </w:rPr>
        <w:t>Finally, it is important to note how efficiently facilitators and young professionals  worked cross-organisationally. The way facilitators and young professionals  from various organisations, including Healthwatch Blackpool, Blackpool Council,  BoingBoing and Citizens Advice Blackpool, worked alongside each other to offer  different perspectives, share knowledge and bring various strengths was  commendable and crucial to maintaining excellent communication throughout  the pilot.</w:t>
      </w:r>
    </w:p>
    <w:p w14:paraId="287F49FA"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42 </w:t>
      </w:r>
    </w:p>
    <w:p w14:paraId="287F49FB" w14:textId="77777777" w:rsidR="00006C56" w:rsidRDefault="00FD7EB8">
      <w:pPr>
        <w:widowControl w:val="0"/>
        <w:pBdr>
          <w:top w:val="nil"/>
          <w:left w:val="nil"/>
          <w:bottom w:val="nil"/>
          <w:right w:val="nil"/>
          <w:between w:val="nil"/>
        </w:pBdr>
        <w:spacing w:before="496" w:line="240" w:lineRule="auto"/>
        <w:ind w:left="35"/>
        <w:rPr>
          <w:rFonts w:ascii="Open Sans" w:eastAsia="Open Sans" w:hAnsi="Open Sans" w:cs="Open Sans"/>
          <w:color w:val="004B88"/>
          <w:sz w:val="28"/>
          <w:szCs w:val="28"/>
        </w:rPr>
      </w:pPr>
      <w:r>
        <w:rPr>
          <w:rFonts w:ascii="Open Sans" w:eastAsia="Open Sans" w:hAnsi="Open Sans" w:cs="Open Sans"/>
          <w:color w:val="004B88"/>
          <w:sz w:val="28"/>
          <w:szCs w:val="28"/>
          <w:u w:val="single"/>
        </w:rPr>
        <w:t>Community Asset Mapping subgroup data</w:t>
      </w:r>
      <w:r>
        <w:rPr>
          <w:rFonts w:ascii="Open Sans" w:eastAsia="Open Sans" w:hAnsi="Open Sans" w:cs="Open Sans"/>
          <w:color w:val="004B88"/>
          <w:sz w:val="28"/>
          <w:szCs w:val="28"/>
        </w:rPr>
        <w:t xml:space="preserve"> </w:t>
      </w:r>
    </w:p>
    <w:p w14:paraId="287F49FC" w14:textId="77777777" w:rsidR="00006C56" w:rsidRDefault="00FD7EB8">
      <w:pPr>
        <w:widowControl w:val="0"/>
        <w:pBdr>
          <w:top w:val="nil"/>
          <w:left w:val="nil"/>
          <w:bottom w:val="nil"/>
          <w:right w:val="nil"/>
          <w:between w:val="nil"/>
        </w:pBdr>
        <w:spacing w:before="481" w:line="408" w:lineRule="auto"/>
        <w:ind w:left="22" w:right="442" w:firstLine="19"/>
        <w:rPr>
          <w:rFonts w:ascii="Open Sans" w:eastAsia="Open Sans" w:hAnsi="Open Sans" w:cs="Open Sans"/>
          <w:color w:val="004B88"/>
          <w:sz w:val="24"/>
          <w:szCs w:val="24"/>
        </w:rPr>
      </w:pPr>
      <w:r>
        <w:rPr>
          <w:rFonts w:ascii="Open Sans" w:eastAsia="Open Sans" w:hAnsi="Open Sans" w:cs="Open Sans"/>
          <w:color w:val="004B88"/>
          <w:sz w:val="24"/>
          <w:szCs w:val="24"/>
        </w:rPr>
        <w:t xml:space="preserve">It is important to celebrate the data collected by the Community Asset Mapping  subgroup and the insight gained from the qualitative information collected. The  interviews allowed the collection of qualitative information, thus allowing the  Community Asset Mapping group to give feedback to the NIHR regarding the  </w:t>
      </w:r>
      <w:r>
        <w:rPr>
          <w:rFonts w:ascii="Open Sans" w:eastAsia="Open Sans" w:hAnsi="Open Sans" w:cs="Open Sans"/>
          <w:color w:val="004B88"/>
          <w:sz w:val="24"/>
          <w:szCs w:val="24"/>
        </w:rPr>
        <w:lastRenderedPageBreak/>
        <w:t xml:space="preserve">apprehensions of local people in the community, and highlight points to be  considered when planning health research projects in Blackpool. Consequently,  this insight collected is invaluable for NIHR when planning research projects in  Blackpool to ensure high engagement and appropriate adjustments. </w:t>
      </w:r>
    </w:p>
    <w:p w14:paraId="287F49FD" w14:textId="77777777" w:rsidR="00006C56" w:rsidRDefault="00FD7EB8">
      <w:pPr>
        <w:widowControl w:val="0"/>
        <w:pBdr>
          <w:top w:val="nil"/>
          <w:left w:val="nil"/>
          <w:bottom w:val="nil"/>
          <w:right w:val="nil"/>
          <w:between w:val="nil"/>
        </w:pBdr>
        <w:spacing w:before="281" w:line="408" w:lineRule="auto"/>
        <w:ind w:left="21" w:right="443"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Similarly, members of the Community Asset Mapping subgroup mapped assets  which could be used in the future for health research and to spread the  message concerning the importance of health research. These assets included  post offices, community centres, shops and supermarkets with high community  engagement, shared with the NIHR. The identification of these assets is crucial  for the NIHR when planning research and enabling high uptake.  </w:t>
      </w:r>
    </w:p>
    <w:p w14:paraId="287F49FE" w14:textId="77777777" w:rsidR="00006C56" w:rsidRDefault="00FD7EB8">
      <w:pPr>
        <w:widowControl w:val="0"/>
        <w:pBdr>
          <w:top w:val="nil"/>
          <w:left w:val="nil"/>
          <w:bottom w:val="nil"/>
          <w:right w:val="nil"/>
          <w:between w:val="nil"/>
        </w:pBdr>
        <w:spacing w:before="283"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Big reset day</w:t>
      </w:r>
      <w:r>
        <w:rPr>
          <w:rFonts w:ascii="Open Sans" w:eastAsia="Open Sans" w:hAnsi="Open Sans" w:cs="Open Sans"/>
          <w:color w:val="004B88"/>
          <w:sz w:val="28"/>
          <w:szCs w:val="28"/>
        </w:rPr>
        <w:t xml:space="preserve"> </w:t>
      </w:r>
    </w:p>
    <w:p w14:paraId="287F49FF" w14:textId="77777777" w:rsidR="00006C56" w:rsidRDefault="00FD7EB8">
      <w:pPr>
        <w:widowControl w:val="0"/>
        <w:pBdr>
          <w:top w:val="nil"/>
          <w:left w:val="nil"/>
          <w:bottom w:val="nil"/>
          <w:right w:val="nil"/>
          <w:between w:val="nil"/>
        </w:pBdr>
        <w:spacing w:before="481" w:line="408" w:lineRule="auto"/>
        <w:ind w:left="20" w:right="322"/>
        <w:rPr>
          <w:rFonts w:ascii="Open Sans" w:eastAsia="Open Sans" w:hAnsi="Open Sans" w:cs="Open Sans"/>
          <w:color w:val="004B88"/>
          <w:sz w:val="24"/>
          <w:szCs w:val="24"/>
        </w:rPr>
      </w:pPr>
      <w:r>
        <w:rPr>
          <w:rFonts w:ascii="Open Sans" w:eastAsia="Open Sans" w:hAnsi="Open Sans" w:cs="Open Sans"/>
          <w:color w:val="004B88"/>
          <w:sz w:val="24"/>
          <w:szCs w:val="24"/>
        </w:rPr>
        <w:t>Towards the middle of this pilot, several young professionals became unclear  and voiced concerns regarding the direction of the project. They specified that  they felt unsure where the project was heading and welcomed a reset day to  better understand the aims and next steps for the project. Given this was a pilot,  issues such as this were to be expected. However, it was important for  facilitators to ensure all the young professionals felt heard and had the  opportunity to shape the future of this pilot through co-production. Facilitators  wanted to give the young professionals a chance to ask questions and clarify any  uncertainties which may be causing confusion.</w:t>
      </w:r>
    </w:p>
    <w:p w14:paraId="287F4A00"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43 </w:t>
      </w:r>
    </w:p>
    <w:p w14:paraId="287F4A01" w14:textId="77777777" w:rsidR="00006C56" w:rsidRDefault="00FD7EB8">
      <w:pPr>
        <w:widowControl w:val="0"/>
        <w:pBdr>
          <w:top w:val="nil"/>
          <w:left w:val="nil"/>
          <w:bottom w:val="nil"/>
          <w:right w:val="nil"/>
          <w:between w:val="nil"/>
        </w:pBdr>
        <w:spacing w:before="493" w:line="408" w:lineRule="auto"/>
        <w:ind w:left="18" w:right="392"/>
        <w:rPr>
          <w:rFonts w:ascii="Open Sans" w:eastAsia="Open Sans" w:hAnsi="Open Sans" w:cs="Open Sans"/>
          <w:color w:val="004B88"/>
          <w:sz w:val="24"/>
          <w:szCs w:val="24"/>
        </w:rPr>
      </w:pPr>
      <w:r>
        <w:rPr>
          <w:rFonts w:ascii="Open Sans" w:eastAsia="Open Sans" w:hAnsi="Open Sans" w:cs="Open Sans"/>
          <w:color w:val="004B88"/>
          <w:sz w:val="24"/>
          <w:szCs w:val="24"/>
        </w:rPr>
        <w:t xml:space="preserve">As a result of this anecdotal feedback, a group session took place to provide a  reset on strategy, bring about clarity, answer queries, and plan the next steps as  a team. This proved successful, with NIHR representatives also in attendance.  The young professionals were given the opportunity to ask questions  </w:t>
      </w:r>
      <w:r>
        <w:rPr>
          <w:rFonts w:ascii="Open Sans" w:eastAsia="Open Sans" w:hAnsi="Open Sans" w:cs="Open Sans"/>
          <w:color w:val="004B88"/>
          <w:sz w:val="24"/>
          <w:szCs w:val="24"/>
        </w:rPr>
        <w:lastRenderedPageBreak/>
        <w:t xml:space="preserve">throughout the duration of the day in a relaxed setting. It was made clear that  no question was deemed ‘silly’, and everyone was in a safe space to discuss  openly how they felt. Towards the end of the session, facilitators, alongside the  young professionals and NIHR representatives, planned the next steps and  discussed the direction of travel. The future of the project was subsequently  shaped and developed with co-production at the heart. </w:t>
      </w:r>
    </w:p>
    <w:p w14:paraId="287F4A02" w14:textId="77777777" w:rsidR="00006C56" w:rsidRDefault="00FD7EB8">
      <w:pPr>
        <w:widowControl w:val="0"/>
        <w:pBdr>
          <w:top w:val="nil"/>
          <w:left w:val="nil"/>
          <w:bottom w:val="nil"/>
          <w:right w:val="nil"/>
          <w:between w:val="nil"/>
        </w:pBdr>
        <w:spacing w:before="283" w:line="408" w:lineRule="auto"/>
        <w:ind w:left="20" w:right="477"/>
        <w:rPr>
          <w:rFonts w:ascii="Open Sans" w:eastAsia="Open Sans" w:hAnsi="Open Sans" w:cs="Open Sans"/>
          <w:color w:val="004B88"/>
          <w:sz w:val="24"/>
          <w:szCs w:val="24"/>
        </w:rPr>
      </w:pPr>
      <w:r>
        <w:rPr>
          <w:rFonts w:ascii="Open Sans" w:eastAsia="Open Sans" w:hAnsi="Open Sans" w:cs="Open Sans"/>
          <w:color w:val="004B88"/>
          <w:sz w:val="24"/>
          <w:szCs w:val="24"/>
        </w:rPr>
        <w:t xml:space="preserve">Throughout the course of this session, NIHR representatives started to better  understand the importance of co-production, and what this meant to the team.  They listened and acknowledged our way of working, trying to learn and  understand what co-production was and why this was essential. This was a key  milestone to celebrate, as it is important to note that not every organisation  operates in this way or recognises what this means. The NIHR’s willingness to  better understand how to co-produce was commendable. </w:t>
      </w:r>
    </w:p>
    <w:p w14:paraId="287F4A03" w14:textId="77777777" w:rsidR="00006C56" w:rsidRDefault="00FD7EB8">
      <w:pPr>
        <w:widowControl w:val="0"/>
        <w:pBdr>
          <w:top w:val="nil"/>
          <w:left w:val="nil"/>
          <w:bottom w:val="nil"/>
          <w:right w:val="nil"/>
          <w:between w:val="nil"/>
        </w:pBdr>
        <w:spacing w:before="286"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End of phase one - full team day</w:t>
      </w:r>
      <w:r>
        <w:rPr>
          <w:rFonts w:ascii="Open Sans" w:eastAsia="Open Sans" w:hAnsi="Open Sans" w:cs="Open Sans"/>
          <w:color w:val="004B88"/>
          <w:sz w:val="28"/>
          <w:szCs w:val="28"/>
        </w:rPr>
        <w:t xml:space="preserve"> </w:t>
      </w:r>
    </w:p>
    <w:p w14:paraId="287F4A04" w14:textId="77777777" w:rsidR="00006C56" w:rsidRDefault="00FD7EB8">
      <w:pPr>
        <w:widowControl w:val="0"/>
        <w:pBdr>
          <w:top w:val="nil"/>
          <w:left w:val="nil"/>
          <w:bottom w:val="nil"/>
          <w:right w:val="nil"/>
          <w:between w:val="nil"/>
        </w:pBdr>
        <w:spacing w:before="481" w:line="408" w:lineRule="auto"/>
        <w:ind w:left="18" w:right="325" w:firstLine="21"/>
        <w:rPr>
          <w:rFonts w:ascii="Open Sans" w:eastAsia="Open Sans" w:hAnsi="Open Sans" w:cs="Open Sans"/>
          <w:color w:val="004B88"/>
          <w:sz w:val="24"/>
          <w:szCs w:val="24"/>
        </w:rPr>
      </w:pPr>
      <w:r>
        <w:rPr>
          <w:rFonts w:ascii="Open Sans" w:eastAsia="Open Sans" w:hAnsi="Open Sans" w:cs="Open Sans"/>
          <w:color w:val="004B88"/>
          <w:sz w:val="24"/>
          <w:szCs w:val="24"/>
        </w:rPr>
        <w:t xml:space="preserve">Upon the completion of phase one (the pilot), a full team day was hosted to  celebrate the achievements accomplished by the young professionals and to  share learning. In attendance were representatives from the NIHR, alongside the  young professionals and facilitators, to showcase all that had been achieved and  learnt throughout the pilot. Within this session, each individual subgroup  showcased what they had learned from their research ready day. This ensured  that learning was shared from each subgroup with the wider team, and this  enabled each young professional to better understand what different subgroups </w:t>
      </w:r>
    </w:p>
    <w:p w14:paraId="287F4A05"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44 </w:t>
      </w:r>
    </w:p>
    <w:p w14:paraId="287F4A06" w14:textId="77777777" w:rsidR="00006C56" w:rsidRDefault="00FD7EB8">
      <w:pPr>
        <w:widowControl w:val="0"/>
        <w:pBdr>
          <w:top w:val="nil"/>
          <w:left w:val="nil"/>
          <w:bottom w:val="nil"/>
          <w:right w:val="nil"/>
          <w:between w:val="nil"/>
        </w:pBdr>
        <w:spacing w:before="493" w:line="407" w:lineRule="auto"/>
        <w:ind w:left="31" w:right="474" w:firstLine="7"/>
        <w:rPr>
          <w:rFonts w:ascii="Open Sans" w:eastAsia="Open Sans" w:hAnsi="Open Sans" w:cs="Open Sans"/>
          <w:color w:val="004B88"/>
          <w:sz w:val="24"/>
          <w:szCs w:val="24"/>
        </w:rPr>
      </w:pPr>
      <w:r>
        <w:rPr>
          <w:rFonts w:ascii="Open Sans" w:eastAsia="Open Sans" w:hAnsi="Open Sans" w:cs="Open Sans"/>
          <w:color w:val="004B88"/>
          <w:sz w:val="24"/>
          <w:szCs w:val="24"/>
        </w:rPr>
        <w:t xml:space="preserve">had achieved individually. This was also important as it gave each subgroup the  opportunity to give feedback directly to the NIHR. </w:t>
      </w:r>
    </w:p>
    <w:p w14:paraId="287F4A07" w14:textId="77777777" w:rsidR="00006C56" w:rsidRDefault="00FD7EB8">
      <w:pPr>
        <w:widowControl w:val="0"/>
        <w:pBdr>
          <w:top w:val="nil"/>
          <w:left w:val="nil"/>
          <w:bottom w:val="nil"/>
          <w:right w:val="nil"/>
          <w:between w:val="nil"/>
        </w:pBdr>
        <w:spacing w:before="284" w:line="408" w:lineRule="auto"/>
        <w:ind w:left="18" w:right="360" w:hanging="3"/>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Also included within this session was a group discussion regarding outputs for  phase one. Each young professional had the opportunity to have their say  regarding how information learnt throughout the project should be finalised.  Each subgroup was asked to showcase recommendations for final outputs. Of  those suggested, three final output formats were decided. These included a  report, a video and ‘Top Ten Tips’. The young professionals were asked to write  their name under any which they felt happy to contribute to, alongside how best  to co-produce these. </w:t>
      </w:r>
    </w:p>
    <w:p w14:paraId="287F4A08" w14:textId="77777777" w:rsidR="00006C56" w:rsidRDefault="00FD7EB8">
      <w:pPr>
        <w:widowControl w:val="0"/>
        <w:pBdr>
          <w:top w:val="nil"/>
          <w:left w:val="nil"/>
          <w:bottom w:val="nil"/>
          <w:right w:val="nil"/>
          <w:between w:val="nil"/>
        </w:pBdr>
        <w:spacing w:before="283" w:line="408" w:lineRule="auto"/>
        <w:ind w:left="18" w:right="332" w:firstLine="23"/>
        <w:rPr>
          <w:rFonts w:ascii="Open Sans" w:eastAsia="Open Sans" w:hAnsi="Open Sans" w:cs="Open Sans"/>
          <w:color w:val="004B88"/>
          <w:sz w:val="24"/>
          <w:szCs w:val="24"/>
        </w:rPr>
      </w:pPr>
      <w:r>
        <w:rPr>
          <w:rFonts w:ascii="Open Sans" w:eastAsia="Open Sans" w:hAnsi="Open Sans" w:cs="Open Sans"/>
          <w:color w:val="004B88"/>
          <w:sz w:val="24"/>
          <w:szCs w:val="24"/>
        </w:rPr>
        <w:t xml:space="preserve">Finally, this session enabled the team to celebrate all that had been achieved.  Representatives from the NIHR produced and distributed certificates to allow for  an official record of achievement. Alongside this, hoodies were given to each  young professional and facilitators from the NIHR as a ‘thank you’ for the hard  work and determination shown throughout phase one. This is important to  celebrate, as this good-will gesture left the young professionals and facilitators  feeling valued and appreciated. </w:t>
      </w:r>
    </w:p>
    <w:p w14:paraId="287F4A09" w14:textId="77777777" w:rsidR="00006C56" w:rsidRDefault="00FD7EB8">
      <w:pPr>
        <w:widowControl w:val="0"/>
        <w:pBdr>
          <w:top w:val="nil"/>
          <w:left w:val="nil"/>
          <w:bottom w:val="nil"/>
          <w:right w:val="nil"/>
          <w:between w:val="nil"/>
        </w:pBdr>
        <w:spacing w:before="284" w:line="408" w:lineRule="auto"/>
        <w:ind w:left="29" w:right="361" w:hanging="8"/>
        <w:rPr>
          <w:rFonts w:ascii="Open Sans" w:eastAsia="Open Sans" w:hAnsi="Open Sans" w:cs="Open Sans"/>
          <w:color w:val="004B88"/>
          <w:sz w:val="24"/>
          <w:szCs w:val="24"/>
        </w:rPr>
      </w:pPr>
      <w:r>
        <w:rPr>
          <w:rFonts w:ascii="Open Sans" w:eastAsia="Open Sans" w:hAnsi="Open Sans" w:cs="Open Sans"/>
          <w:color w:val="004B88"/>
          <w:sz w:val="24"/>
          <w:szCs w:val="24"/>
        </w:rPr>
        <w:t xml:space="preserve">To summarise, the end of the phase one full team day enabled all the young  professionals, and specifically those not continuing onto phase two, with closure  and acknowledgement for their hard work. The session was successful in  highlighting the appreciation felt from all members of the team, including  recognition from the NIHR. </w:t>
      </w:r>
    </w:p>
    <w:p w14:paraId="287F4A0A" w14:textId="77777777" w:rsidR="00006C56" w:rsidRDefault="00FD7EB8">
      <w:pPr>
        <w:widowControl w:val="0"/>
        <w:pBdr>
          <w:top w:val="nil"/>
          <w:left w:val="nil"/>
          <w:bottom w:val="nil"/>
          <w:right w:val="nil"/>
          <w:between w:val="nil"/>
        </w:pBdr>
        <w:spacing w:before="283"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NIHR hospitality</w:t>
      </w:r>
      <w:r>
        <w:rPr>
          <w:rFonts w:ascii="Open Sans" w:eastAsia="Open Sans" w:hAnsi="Open Sans" w:cs="Open Sans"/>
          <w:color w:val="004B88"/>
          <w:sz w:val="28"/>
          <w:szCs w:val="28"/>
        </w:rPr>
        <w:t xml:space="preserve"> </w:t>
      </w:r>
    </w:p>
    <w:p w14:paraId="287F4A0B" w14:textId="77777777" w:rsidR="00006C56" w:rsidRDefault="00FD7EB8">
      <w:pPr>
        <w:widowControl w:val="0"/>
        <w:pBdr>
          <w:top w:val="nil"/>
          <w:left w:val="nil"/>
          <w:bottom w:val="nil"/>
          <w:right w:val="nil"/>
          <w:between w:val="nil"/>
        </w:pBdr>
        <w:spacing w:before="481" w:line="408" w:lineRule="auto"/>
        <w:ind w:left="31" w:right="496" w:hanging="11"/>
        <w:rPr>
          <w:rFonts w:ascii="Open Sans" w:eastAsia="Open Sans" w:hAnsi="Open Sans" w:cs="Open Sans"/>
          <w:color w:val="004B88"/>
          <w:sz w:val="24"/>
          <w:szCs w:val="24"/>
        </w:rPr>
      </w:pPr>
      <w:r>
        <w:rPr>
          <w:rFonts w:ascii="Open Sans" w:eastAsia="Open Sans" w:hAnsi="Open Sans" w:cs="Open Sans"/>
          <w:color w:val="004B88"/>
          <w:sz w:val="24"/>
          <w:szCs w:val="24"/>
        </w:rPr>
        <w:t xml:space="preserve">Throughout the duration of phase one, it is important to celebrate the  hospitality demonstrated by the NIHR. When planning the research ready days,  each individual subgroup received a warm welcome and were made to feel </w:t>
      </w:r>
    </w:p>
    <w:p w14:paraId="287F4A0C"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45 </w:t>
      </w:r>
    </w:p>
    <w:p w14:paraId="287F4A0D" w14:textId="77777777" w:rsidR="00006C56" w:rsidRDefault="00FD7EB8">
      <w:pPr>
        <w:widowControl w:val="0"/>
        <w:pBdr>
          <w:top w:val="nil"/>
          <w:left w:val="nil"/>
          <w:bottom w:val="nil"/>
          <w:right w:val="nil"/>
          <w:between w:val="nil"/>
        </w:pBdr>
        <w:spacing w:before="493" w:line="408" w:lineRule="auto"/>
        <w:ind w:left="18" w:right="332" w:firstLine="13"/>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comfortable. Lunch and refreshments were provided throughout the course of  each of the research ready days, and the team felt as though the visits to each of  the various locations had been carefully planned by the NIHR. The level of  organisation demonstrated by representatives from the NIHR was exceptional,  which made each of the days run smoothly. Travel expenses were paid for the  young professionals and facilitators in advance, which made each research  ready day as accessible as possible for everyone.  </w:t>
      </w:r>
    </w:p>
    <w:p w14:paraId="287F4A0E" w14:textId="77777777" w:rsidR="00006C56" w:rsidRDefault="00FD7EB8">
      <w:pPr>
        <w:widowControl w:val="0"/>
        <w:pBdr>
          <w:top w:val="nil"/>
          <w:left w:val="nil"/>
          <w:bottom w:val="nil"/>
          <w:right w:val="nil"/>
          <w:between w:val="nil"/>
        </w:pBdr>
        <w:spacing w:before="283"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Payment resolutions</w:t>
      </w:r>
      <w:r>
        <w:rPr>
          <w:rFonts w:ascii="Open Sans" w:eastAsia="Open Sans" w:hAnsi="Open Sans" w:cs="Open Sans"/>
          <w:color w:val="004B88"/>
          <w:sz w:val="28"/>
          <w:szCs w:val="28"/>
        </w:rPr>
        <w:t xml:space="preserve"> </w:t>
      </w:r>
    </w:p>
    <w:p w14:paraId="287F4A0F" w14:textId="77777777" w:rsidR="00006C56" w:rsidRDefault="00FD7EB8">
      <w:pPr>
        <w:widowControl w:val="0"/>
        <w:pBdr>
          <w:top w:val="nil"/>
          <w:left w:val="nil"/>
          <w:bottom w:val="nil"/>
          <w:right w:val="nil"/>
          <w:between w:val="nil"/>
        </w:pBdr>
        <w:spacing w:before="481" w:line="408" w:lineRule="auto"/>
        <w:ind w:left="21" w:right="305"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Finally, it is important to make note of any payment issues raised throughout the  course of this pilot, and how quickly these were rectified. For those young  professionals being paid for their time, several payment issues were raised,  including months that had not been accounted for and missing funds. When  brought to the attention of representatives from the NIHR, such queries were  handled professionally and quickly by the finance department. Subsequent  updates were communicated accordingly and such queries were usually dealt with and resolved within a couple of days. This made the finance process so  much easier, with the NIHR finance representatives always happy to help and  answer any questions the group had. The quick resolution of payment issues  was greatly appreciated by both young professionals and co-facilitators. </w:t>
      </w:r>
    </w:p>
    <w:p w14:paraId="287F4A10"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46 </w:t>
      </w:r>
    </w:p>
    <w:p w14:paraId="287F4A11" w14:textId="77777777" w:rsidR="00006C56" w:rsidRDefault="00FD7EB8">
      <w:pPr>
        <w:widowControl w:val="0"/>
        <w:pBdr>
          <w:top w:val="nil"/>
          <w:left w:val="nil"/>
          <w:bottom w:val="nil"/>
          <w:right w:val="nil"/>
          <w:between w:val="nil"/>
        </w:pBdr>
        <w:spacing w:before="501" w:line="240" w:lineRule="auto"/>
        <w:ind w:left="18"/>
        <w:rPr>
          <w:rFonts w:ascii="Open Sans" w:eastAsia="Open Sans" w:hAnsi="Open Sans" w:cs="Open Sans"/>
          <w:b/>
          <w:color w:val="004B88"/>
          <w:sz w:val="31"/>
          <w:szCs w:val="31"/>
        </w:rPr>
      </w:pPr>
      <w:r>
        <w:rPr>
          <w:rFonts w:ascii="Open Sans" w:eastAsia="Open Sans" w:hAnsi="Open Sans" w:cs="Open Sans"/>
          <w:b/>
          <w:color w:val="004B88"/>
          <w:sz w:val="31"/>
          <w:szCs w:val="31"/>
        </w:rPr>
        <w:t xml:space="preserve">What didn’t go well </w:t>
      </w:r>
    </w:p>
    <w:p w14:paraId="287F4A12" w14:textId="77777777" w:rsidR="00006C56" w:rsidRDefault="00FD7EB8">
      <w:pPr>
        <w:widowControl w:val="0"/>
        <w:pBdr>
          <w:top w:val="nil"/>
          <w:left w:val="nil"/>
          <w:bottom w:val="nil"/>
          <w:right w:val="nil"/>
          <w:between w:val="nil"/>
        </w:pBdr>
        <w:spacing w:before="515"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Decision-making</w:t>
      </w:r>
      <w:r>
        <w:rPr>
          <w:rFonts w:ascii="Open Sans" w:eastAsia="Open Sans" w:hAnsi="Open Sans" w:cs="Open Sans"/>
          <w:color w:val="004B88"/>
          <w:sz w:val="28"/>
          <w:szCs w:val="28"/>
        </w:rPr>
        <w:t xml:space="preserve"> </w:t>
      </w:r>
    </w:p>
    <w:p w14:paraId="287F4A13" w14:textId="77777777" w:rsidR="00006C56" w:rsidRDefault="00FD7EB8">
      <w:pPr>
        <w:widowControl w:val="0"/>
        <w:pBdr>
          <w:top w:val="nil"/>
          <w:left w:val="nil"/>
          <w:bottom w:val="nil"/>
          <w:right w:val="nil"/>
          <w:between w:val="nil"/>
        </w:pBdr>
        <w:spacing w:before="483" w:line="407" w:lineRule="auto"/>
        <w:ind w:left="30" w:right="727" w:hanging="12"/>
        <w:rPr>
          <w:rFonts w:ascii="Open Sans" w:eastAsia="Open Sans" w:hAnsi="Open Sans" w:cs="Open Sans"/>
          <w:color w:val="004B88"/>
          <w:sz w:val="24"/>
          <w:szCs w:val="24"/>
        </w:rPr>
      </w:pPr>
      <w:r>
        <w:rPr>
          <w:rFonts w:ascii="Open Sans" w:eastAsia="Open Sans" w:hAnsi="Open Sans" w:cs="Open Sans"/>
          <w:color w:val="004B88"/>
          <w:sz w:val="24"/>
          <w:szCs w:val="24"/>
        </w:rPr>
        <w:t xml:space="preserve">A central consideration for successful engagement in a project is a sense of  shared ownership, brought about through the sharing of power and decision </w:t>
      </w:r>
      <w:r>
        <w:rPr>
          <w:rFonts w:ascii="Open Sans" w:eastAsia="Open Sans" w:hAnsi="Open Sans" w:cs="Open Sans"/>
          <w:color w:val="004B88"/>
          <w:sz w:val="24"/>
          <w:szCs w:val="24"/>
        </w:rPr>
        <w:lastRenderedPageBreak/>
        <w:t xml:space="preserve">making. This was conspicuously absent for the majority of the pilot. </w:t>
      </w:r>
    </w:p>
    <w:p w14:paraId="287F4A14" w14:textId="77777777" w:rsidR="00006C56" w:rsidRDefault="00FD7EB8">
      <w:pPr>
        <w:widowControl w:val="0"/>
        <w:pBdr>
          <w:top w:val="nil"/>
          <w:left w:val="nil"/>
          <w:bottom w:val="nil"/>
          <w:right w:val="nil"/>
          <w:between w:val="nil"/>
        </w:pBdr>
        <w:spacing w:before="282" w:line="408" w:lineRule="auto"/>
        <w:ind w:left="22" w:right="317" w:firstLine="19"/>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fortunate that the young professionals were already highly engaged. They  recognised the importance of the mission to reduce health inequalities and had  the commitment to see the project through. As the project progressed there was  </w:t>
      </w:r>
    </w:p>
    <w:p w14:paraId="287F4A15" w14:textId="77777777" w:rsidR="00006C56" w:rsidRDefault="00FD7EB8">
      <w:pPr>
        <w:widowControl w:val="0"/>
        <w:pBdr>
          <w:top w:val="nil"/>
          <w:left w:val="nil"/>
          <w:bottom w:val="nil"/>
          <w:right w:val="nil"/>
          <w:between w:val="nil"/>
        </w:pBdr>
        <w:spacing w:before="40" w:line="409" w:lineRule="auto"/>
        <w:ind w:left="29" w:right="450"/>
        <w:rPr>
          <w:rFonts w:ascii="Open Sans" w:eastAsia="Open Sans" w:hAnsi="Open Sans" w:cs="Open Sans"/>
          <w:color w:val="004B88"/>
          <w:sz w:val="24"/>
          <w:szCs w:val="24"/>
        </w:rPr>
      </w:pPr>
      <w:r>
        <w:rPr>
          <w:rFonts w:ascii="Open Sans" w:eastAsia="Open Sans" w:hAnsi="Open Sans" w:cs="Open Sans"/>
          <w:color w:val="004B88"/>
          <w:sz w:val="24"/>
          <w:szCs w:val="24"/>
        </w:rPr>
        <w:t xml:space="preserve">a noticeable drop in engagement and enthusiasm within the group as decisions  about the direction of the project and the nature of their involvement were  being made without their say.  </w:t>
      </w:r>
    </w:p>
    <w:p w14:paraId="287F4A16" w14:textId="77777777" w:rsidR="00006C56" w:rsidRDefault="00FD7EB8">
      <w:pPr>
        <w:widowControl w:val="0"/>
        <w:pBdr>
          <w:top w:val="nil"/>
          <w:left w:val="nil"/>
          <w:bottom w:val="nil"/>
          <w:right w:val="nil"/>
          <w:between w:val="nil"/>
        </w:pBdr>
        <w:spacing w:before="280" w:line="408" w:lineRule="auto"/>
        <w:ind w:left="18" w:right="318" w:firstLine="1"/>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was partly due to the ‘scope drift’ that arose due to the oversubscription of  young professionals interested in being part of the project. It was praiseworthy  that NIHR had the flexibility to accommodate the additional young professionals.  However, the decisions regarding how the young professionals were to be  included in the project, and the overall changing ambitions of the project, were  made behind closed doors and created a hierarchical atmosphere that  undermined engagement. It was unclear (i) what the purpose of each sub-group  was and why we were doing them; (ii) how the sub-groups related to each other;  (iii) what the overall direction and purpose of the project was. </w:t>
      </w:r>
    </w:p>
    <w:p w14:paraId="287F4A17" w14:textId="77777777" w:rsidR="00006C56" w:rsidRDefault="00FD7EB8">
      <w:pPr>
        <w:widowControl w:val="0"/>
        <w:pBdr>
          <w:top w:val="nil"/>
          <w:left w:val="nil"/>
          <w:bottom w:val="nil"/>
          <w:right w:val="nil"/>
          <w:between w:val="nil"/>
        </w:pBdr>
        <w:spacing w:before="285" w:line="240" w:lineRule="auto"/>
        <w:ind w:left="35"/>
        <w:rPr>
          <w:rFonts w:ascii="Open Sans" w:eastAsia="Open Sans" w:hAnsi="Open Sans" w:cs="Open Sans"/>
          <w:color w:val="004B88"/>
          <w:sz w:val="28"/>
          <w:szCs w:val="28"/>
        </w:rPr>
      </w:pPr>
      <w:r>
        <w:rPr>
          <w:rFonts w:ascii="Open Sans" w:eastAsia="Open Sans" w:hAnsi="Open Sans" w:cs="Open Sans"/>
          <w:color w:val="004B88"/>
          <w:sz w:val="28"/>
          <w:szCs w:val="28"/>
          <w:u w:val="single"/>
        </w:rPr>
        <w:t>Communication</w:t>
      </w:r>
      <w:r>
        <w:rPr>
          <w:rFonts w:ascii="Open Sans" w:eastAsia="Open Sans" w:hAnsi="Open Sans" w:cs="Open Sans"/>
          <w:color w:val="004B88"/>
          <w:sz w:val="28"/>
          <w:szCs w:val="28"/>
        </w:rPr>
        <w:t xml:space="preserve"> </w:t>
      </w:r>
    </w:p>
    <w:p w14:paraId="287F4A18" w14:textId="77777777" w:rsidR="00006C56" w:rsidRDefault="00FD7EB8">
      <w:pPr>
        <w:widowControl w:val="0"/>
        <w:pBdr>
          <w:top w:val="nil"/>
          <w:left w:val="nil"/>
          <w:bottom w:val="nil"/>
          <w:right w:val="nil"/>
          <w:between w:val="nil"/>
        </w:pBdr>
        <w:spacing w:before="481" w:line="407" w:lineRule="auto"/>
        <w:ind w:left="21" w:right="380" w:firstLine="9"/>
        <w:rPr>
          <w:rFonts w:ascii="Open Sans" w:eastAsia="Open Sans" w:hAnsi="Open Sans" w:cs="Open Sans"/>
          <w:color w:val="004B88"/>
          <w:sz w:val="24"/>
          <w:szCs w:val="24"/>
        </w:rPr>
      </w:pPr>
      <w:r>
        <w:rPr>
          <w:rFonts w:ascii="Open Sans" w:eastAsia="Open Sans" w:hAnsi="Open Sans" w:cs="Open Sans"/>
          <w:color w:val="004B88"/>
          <w:sz w:val="24"/>
          <w:szCs w:val="24"/>
        </w:rPr>
        <w:t xml:space="preserve">Symptomatic of the above, and compounding the issues regarding engagement,  was a general lack of clarity regarding the project’s scope drift: what decisions  had (or had not) been made by NIHR, and why. It should be noted though that </w:t>
      </w:r>
    </w:p>
    <w:p w14:paraId="287F4A19"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47 </w:t>
      </w:r>
    </w:p>
    <w:p w14:paraId="287F4A1A" w14:textId="77777777" w:rsidR="00006C56" w:rsidRDefault="00FD7EB8">
      <w:pPr>
        <w:widowControl w:val="0"/>
        <w:pBdr>
          <w:top w:val="nil"/>
          <w:left w:val="nil"/>
          <w:bottom w:val="nil"/>
          <w:right w:val="nil"/>
          <w:between w:val="nil"/>
        </w:pBdr>
        <w:spacing w:before="493" w:line="407" w:lineRule="auto"/>
        <w:ind w:left="39" w:right="863" w:hanging="17"/>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issue is secondary to that of sharing decision-making, since it would not  have arisen were the decisions taken as a group. </w:t>
      </w:r>
    </w:p>
    <w:p w14:paraId="287F4A1B" w14:textId="77777777" w:rsidR="00006C56" w:rsidRDefault="00FD7EB8">
      <w:pPr>
        <w:widowControl w:val="0"/>
        <w:pBdr>
          <w:top w:val="nil"/>
          <w:left w:val="nil"/>
          <w:bottom w:val="nil"/>
          <w:right w:val="nil"/>
          <w:between w:val="nil"/>
        </w:pBdr>
        <w:spacing w:before="284" w:line="408" w:lineRule="auto"/>
        <w:ind w:left="21" w:right="310" w:firstLine="20"/>
        <w:rPr>
          <w:rFonts w:ascii="Open Sans" w:eastAsia="Open Sans" w:hAnsi="Open Sans" w:cs="Open Sans"/>
          <w:color w:val="004B88"/>
          <w:sz w:val="24"/>
          <w:szCs w:val="24"/>
        </w:rPr>
      </w:pPr>
      <w:r>
        <w:rPr>
          <w:rFonts w:ascii="Open Sans" w:eastAsia="Open Sans" w:hAnsi="Open Sans" w:cs="Open Sans"/>
          <w:color w:val="004B88"/>
          <w:sz w:val="24"/>
          <w:szCs w:val="24"/>
        </w:rPr>
        <w:t xml:space="preserve">It was also felt within the group that not enough time was taken to ensure that  </w:t>
      </w:r>
      <w:r>
        <w:rPr>
          <w:rFonts w:ascii="Open Sans" w:eastAsia="Open Sans" w:hAnsi="Open Sans" w:cs="Open Sans"/>
          <w:color w:val="004B88"/>
          <w:sz w:val="24"/>
          <w:szCs w:val="24"/>
        </w:rPr>
        <w:lastRenderedPageBreak/>
        <w:t xml:space="preserve">the group had a good baseline of knowledge needed for the project. Although  there was a large amount of information delivered to the group in the initial  sessions, it was presented in ways that did not account for different learning  styles. For instance, visual prompts would have helped. Further, the information  was delivered in a relatively short space of time resulting in ‘information  overload’. Relatedly, because there was little time in the sessions afforded for  relationship building, the atmosphere was one in which many did not always feel  comfortable asking clarificatory questions. </w:t>
      </w:r>
    </w:p>
    <w:p w14:paraId="287F4A1C" w14:textId="77777777" w:rsidR="00006C56" w:rsidRDefault="00FD7EB8">
      <w:pPr>
        <w:widowControl w:val="0"/>
        <w:pBdr>
          <w:top w:val="nil"/>
          <w:left w:val="nil"/>
          <w:bottom w:val="nil"/>
          <w:right w:val="nil"/>
          <w:between w:val="nil"/>
        </w:pBdr>
        <w:spacing w:before="281" w:line="408" w:lineRule="auto"/>
        <w:ind w:left="30" w:right="437"/>
        <w:rPr>
          <w:rFonts w:ascii="Open Sans" w:eastAsia="Open Sans" w:hAnsi="Open Sans" w:cs="Open Sans"/>
          <w:color w:val="004B88"/>
          <w:sz w:val="24"/>
          <w:szCs w:val="24"/>
        </w:rPr>
      </w:pPr>
      <w:r>
        <w:rPr>
          <w:rFonts w:ascii="Open Sans" w:eastAsia="Open Sans" w:hAnsi="Open Sans" w:cs="Open Sans"/>
          <w:color w:val="004B88"/>
          <w:sz w:val="24"/>
          <w:szCs w:val="24"/>
        </w:rPr>
        <w:t xml:space="preserve">Some of this could have been mitigated by the intervention of the facilitators,  both in terms of challenging/guiding the approach of NIHR and in terms of  clarifying the situation with NIHR in order to cascade the information to the rest  of the group. Inadequate communications between the facilitators and NIHR  meant that this didn’t happen in the first stages of the project. </w:t>
      </w:r>
    </w:p>
    <w:p w14:paraId="287F4A1D" w14:textId="77777777" w:rsidR="00006C56" w:rsidRDefault="00FD7EB8">
      <w:pPr>
        <w:widowControl w:val="0"/>
        <w:pBdr>
          <w:top w:val="nil"/>
          <w:left w:val="nil"/>
          <w:bottom w:val="nil"/>
          <w:right w:val="nil"/>
          <w:between w:val="nil"/>
        </w:pBdr>
        <w:spacing w:before="281" w:line="408" w:lineRule="auto"/>
        <w:ind w:left="20" w:right="311" w:hanging="1"/>
        <w:rPr>
          <w:rFonts w:ascii="Open Sans" w:eastAsia="Open Sans" w:hAnsi="Open Sans" w:cs="Open Sans"/>
          <w:color w:val="004B88"/>
          <w:sz w:val="24"/>
          <w:szCs w:val="24"/>
        </w:rPr>
      </w:pPr>
      <w:r>
        <w:rPr>
          <w:rFonts w:ascii="Open Sans" w:eastAsia="Open Sans" w:hAnsi="Open Sans" w:cs="Open Sans"/>
          <w:color w:val="004B88"/>
          <w:sz w:val="24"/>
          <w:szCs w:val="24"/>
        </w:rPr>
        <w:t>There were also lessons learnt regarding communications between the  facilitators and the young professionals. Specifically, towards the start of the  project, not enough updates were sent to the group which resulted in a feeling  of discontinuity from session to session. When updates were sent, they  contained too much information. Feedback from the group was that a better  balance needed to be struck: more regular updates with just the headline points,  and if there were lengthier notes from a session then this should be in a  separate document attached to the email.</w:t>
      </w:r>
    </w:p>
    <w:p w14:paraId="287F4A1E"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48 </w:t>
      </w:r>
    </w:p>
    <w:p w14:paraId="287F4A1F" w14:textId="77777777" w:rsidR="00006C56" w:rsidRDefault="00FD7EB8">
      <w:pPr>
        <w:widowControl w:val="0"/>
        <w:pBdr>
          <w:top w:val="nil"/>
          <w:left w:val="nil"/>
          <w:bottom w:val="nil"/>
          <w:right w:val="nil"/>
          <w:between w:val="nil"/>
        </w:pBdr>
        <w:spacing w:before="496" w:line="240" w:lineRule="auto"/>
        <w:ind w:left="21"/>
        <w:rPr>
          <w:rFonts w:ascii="Open Sans" w:eastAsia="Open Sans" w:hAnsi="Open Sans" w:cs="Open Sans"/>
          <w:color w:val="004B88"/>
          <w:sz w:val="28"/>
          <w:szCs w:val="28"/>
        </w:rPr>
      </w:pPr>
      <w:r>
        <w:rPr>
          <w:rFonts w:ascii="Open Sans" w:eastAsia="Open Sans" w:hAnsi="Open Sans" w:cs="Open Sans"/>
          <w:color w:val="004B88"/>
          <w:sz w:val="28"/>
          <w:szCs w:val="28"/>
          <w:u w:val="single"/>
        </w:rPr>
        <w:t>Time</w:t>
      </w:r>
      <w:r>
        <w:rPr>
          <w:rFonts w:ascii="Open Sans" w:eastAsia="Open Sans" w:hAnsi="Open Sans" w:cs="Open Sans"/>
          <w:color w:val="004B88"/>
          <w:sz w:val="28"/>
          <w:szCs w:val="28"/>
        </w:rPr>
        <w:t xml:space="preserve"> </w:t>
      </w:r>
    </w:p>
    <w:p w14:paraId="287F4A20" w14:textId="77777777" w:rsidR="00006C56" w:rsidRDefault="00FD7EB8">
      <w:pPr>
        <w:widowControl w:val="0"/>
        <w:pBdr>
          <w:top w:val="nil"/>
          <w:left w:val="nil"/>
          <w:bottom w:val="nil"/>
          <w:right w:val="nil"/>
          <w:between w:val="nil"/>
        </w:pBdr>
        <w:spacing w:before="481" w:line="408" w:lineRule="auto"/>
        <w:ind w:left="20" w:right="369" w:firstLine="21"/>
        <w:rPr>
          <w:rFonts w:ascii="Open Sans" w:eastAsia="Open Sans" w:hAnsi="Open Sans" w:cs="Open Sans"/>
          <w:color w:val="004B88"/>
          <w:sz w:val="24"/>
          <w:szCs w:val="24"/>
        </w:rPr>
      </w:pPr>
      <w:r>
        <w:rPr>
          <w:rFonts w:ascii="Open Sans" w:eastAsia="Open Sans" w:hAnsi="Open Sans" w:cs="Open Sans"/>
          <w:color w:val="004B88"/>
          <w:sz w:val="24"/>
          <w:szCs w:val="24"/>
        </w:rPr>
        <w:t xml:space="preserve">It has already been noted that insufficient time spent building relationships  resulted in an atmosphere where people were not comfortable speaking up.  </w:t>
      </w:r>
      <w:r>
        <w:rPr>
          <w:rFonts w:ascii="Open Sans" w:eastAsia="Open Sans" w:hAnsi="Open Sans" w:cs="Open Sans"/>
          <w:color w:val="004B88"/>
          <w:sz w:val="24"/>
          <w:szCs w:val="24"/>
        </w:rPr>
        <w:lastRenderedPageBreak/>
        <w:t xml:space="preserve">This was plausibly due to time pressures on the project, with only six days of  work budgeted. In a group the size of ours, which brings individuals together  from different organisations - individuals who may not have worked together  much previously - it is extremely important to allow time for group bonding, and  to plan this into the project. This is especially important in projects like this  where the participants are split up into sub-groups. Not enough time was spent  on activities that fostered a sense of community between groups. </w:t>
      </w:r>
    </w:p>
    <w:p w14:paraId="287F4A21" w14:textId="77777777" w:rsidR="00006C56" w:rsidRDefault="00FD7EB8">
      <w:pPr>
        <w:widowControl w:val="0"/>
        <w:pBdr>
          <w:top w:val="nil"/>
          <w:left w:val="nil"/>
          <w:bottom w:val="nil"/>
          <w:right w:val="nil"/>
          <w:between w:val="nil"/>
        </w:pBdr>
        <w:spacing w:before="533" w:line="408" w:lineRule="auto"/>
        <w:ind w:left="31" w:right="368" w:firstLine="1"/>
        <w:rPr>
          <w:rFonts w:ascii="Open Sans" w:eastAsia="Open Sans" w:hAnsi="Open Sans" w:cs="Open Sans"/>
          <w:color w:val="004B88"/>
          <w:sz w:val="24"/>
          <w:szCs w:val="24"/>
        </w:rPr>
      </w:pPr>
      <w:r>
        <w:rPr>
          <w:rFonts w:ascii="Open Sans" w:eastAsia="Open Sans" w:hAnsi="Open Sans" w:cs="Open Sans"/>
          <w:color w:val="004B88"/>
          <w:sz w:val="24"/>
          <w:szCs w:val="24"/>
        </w:rPr>
        <w:t xml:space="preserve">On the flip side, there were occasions when facilitators could have done more to  ensure that time in the sessions was used more effectively - for instance, being  more mindful of when an activity has been completed and moving on to the  next part of the session. </w:t>
      </w:r>
    </w:p>
    <w:p w14:paraId="287F4A22" w14:textId="77777777" w:rsidR="00006C56" w:rsidRDefault="00FD7EB8">
      <w:pPr>
        <w:widowControl w:val="0"/>
        <w:pBdr>
          <w:top w:val="nil"/>
          <w:left w:val="nil"/>
          <w:bottom w:val="nil"/>
          <w:right w:val="nil"/>
          <w:between w:val="nil"/>
        </w:pBdr>
        <w:spacing w:before="530" w:line="408" w:lineRule="auto"/>
        <w:ind w:left="20" w:right="449"/>
        <w:rPr>
          <w:rFonts w:ascii="Open Sans" w:eastAsia="Open Sans" w:hAnsi="Open Sans" w:cs="Open Sans"/>
          <w:color w:val="004B88"/>
          <w:sz w:val="24"/>
          <w:szCs w:val="24"/>
        </w:rPr>
      </w:pPr>
      <w:r>
        <w:rPr>
          <w:rFonts w:ascii="Open Sans" w:eastAsia="Open Sans" w:hAnsi="Open Sans" w:cs="Open Sans"/>
          <w:color w:val="004B88"/>
          <w:sz w:val="24"/>
          <w:szCs w:val="24"/>
        </w:rPr>
        <w:t xml:space="preserve">Time pressures on the project may also have been a driver behind other issues  discussed above. For example, it takes time to plan the delivery of materials in  ways that are engaging to a variety of learning styles; it is much quicker to get  people in a room and deliver the information lecture-style. Similarly, more time  should have been taken to ensure a solid foundation of knowledge about NIHR.  </w:t>
      </w:r>
    </w:p>
    <w:p w14:paraId="287F4A23" w14:textId="77777777" w:rsidR="00006C56" w:rsidRDefault="00FD7EB8">
      <w:pPr>
        <w:widowControl w:val="0"/>
        <w:pBdr>
          <w:top w:val="nil"/>
          <w:left w:val="nil"/>
          <w:bottom w:val="nil"/>
          <w:right w:val="nil"/>
          <w:between w:val="nil"/>
        </w:pBdr>
        <w:spacing w:before="285" w:line="240" w:lineRule="auto"/>
        <w:ind w:left="45"/>
        <w:rPr>
          <w:rFonts w:ascii="Open Sans" w:eastAsia="Open Sans" w:hAnsi="Open Sans" w:cs="Open Sans"/>
          <w:color w:val="004B88"/>
          <w:sz w:val="28"/>
          <w:szCs w:val="28"/>
        </w:rPr>
      </w:pPr>
      <w:r>
        <w:rPr>
          <w:rFonts w:ascii="Open Sans" w:eastAsia="Open Sans" w:hAnsi="Open Sans" w:cs="Open Sans"/>
          <w:color w:val="004B88"/>
          <w:sz w:val="28"/>
          <w:szCs w:val="28"/>
          <w:u w:val="single"/>
        </w:rPr>
        <w:t>Equality</w:t>
      </w:r>
      <w:r>
        <w:rPr>
          <w:rFonts w:ascii="Open Sans" w:eastAsia="Open Sans" w:hAnsi="Open Sans" w:cs="Open Sans"/>
          <w:color w:val="004B88"/>
          <w:sz w:val="28"/>
          <w:szCs w:val="28"/>
        </w:rPr>
        <w:t xml:space="preserve"> </w:t>
      </w:r>
    </w:p>
    <w:p w14:paraId="287F4A24" w14:textId="77777777" w:rsidR="00006C56" w:rsidRDefault="00FD7EB8">
      <w:pPr>
        <w:widowControl w:val="0"/>
        <w:pBdr>
          <w:top w:val="nil"/>
          <w:left w:val="nil"/>
          <w:bottom w:val="nil"/>
          <w:right w:val="nil"/>
          <w:between w:val="nil"/>
        </w:pBdr>
        <w:spacing w:before="481" w:line="408" w:lineRule="auto"/>
        <w:ind w:left="20" w:right="452"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flexibility that NIHR demonstrated in accommodating the oversubscription  of co-researchers was commendable. However, the creation of subgroups and  their assigned activities created an unequal situation where certain sub-groups,  particularly the Community Asset Mapping subgroup, were given more work </w:t>
      </w:r>
    </w:p>
    <w:p w14:paraId="287F4A25"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49 </w:t>
      </w:r>
    </w:p>
    <w:p w14:paraId="287F4A26" w14:textId="77777777" w:rsidR="00006C56" w:rsidRDefault="00FD7EB8">
      <w:pPr>
        <w:widowControl w:val="0"/>
        <w:pBdr>
          <w:top w:val="nil"/>
          <w:left w:val="nil"/>
          <w:bottom w:val="nil"/>
          <w:right w:val="nil"/>
          <w:between w:val="nil"/>
        </w:pBdr>
        <w:spacing w:before="493" w:line="408" w:lineRule="auto"/>
        <w:ind w:left="39" w:right="318" w:hanging="11"/>
        <w:rPr>
          <w:rFonts w:ascii="Open Sans" w:eastAsia="Open Sans" w:hAnsi="Open Sans" w:cs="Open Sans"/>
          <w:color w:val="004B88"/>
          <w:sz w:val="24"/>
          <w:szCs w:val="24"/>
        </w:rPr>
      </w:pPr>
      <w:r>
        <w:rPr>
          <w:rFonts w:ascii="Open Sans" w:eastAsia="Open Sans" w:hAnsi="Open Sans" w:cs="Open Sans"/>
          <w:color w:val="004B88"/>
          <w:sz w:val="24"/>
          <w:szCs w:val="24"/>
        </w:rPr>
        <w:t xml:space="preserve">(with increased earning potential) and a more central role within the group.  </w:t>
      </w:r>
      <w:r>
        <w:rPr>
          <w:rFonts w:ascii="Open Sans" w:eastAsia="Open Sans" w:hAnsi="Open Sans" w:cs="Open Sans"/>
          <w:color w:val="004B88"/>
          <w:sz w:val="24"/>
          <w:szCs w:val="24"/>
        </w:rPr>
        <w:lastRenderedPageBreak/>
        <w:t xml:space="preserve">Further, members from the Community Asset Mapping sub-group were selected  by NIHR to present their work and feedback to NIHR at an event - an opportunity  neither opened up to nor discussed with members of other sub-groups. All this  resulted in members of other sub-groups feeling less valued. </w:t>
      </w:r>
    </w:p>
    <w:p w14:paraId="287F4A27" w14:textId="77777777" w:rsidR="00006C56" w:rsidRDefault="00FD7EB8">
      <w:pPr>
        <w:widowControl w:val="0"/>
        <w:pBdr>
          <w:top w:val="nil"/>
          <w:left w:val="nil"/>
          <w:bottom w:val="nil"/>
          <w:right w:val="nil"/>
          <w:between w:val="nil"/>
        </w:pBdr>
        <w:spacing w:before="281" w:line="408" w:lineRule="auto"/>
        <w:ind w:left="18" w:right="416" w:hanging="3"/>
        <w:rPr>
          <w:rFonts w:ascii="Open Sans" w:eastAsia="Open Sans" w:hAnsi="Open Sans" w:cs="Open Sans"/>
          <w:color w:val="004B88"/>
        </w:rPr>
      </w:pPr>
      <w:r>
        <w:rPr>
          <w:rFonts w:ascii="Open Sans" w:eastAsia="Open Sans" w:hAnsi="Open Sans" w:cs="Open Sans"/>
          <w:color w:val="004B88"/>
          <w:sz w:val="24"/>
          <w:szCs w:val="24"/>
        </w:rPr>
        <w:t>Another inequality in the early days of the project relates to the management of  hybrid sessions. Initially, the online space was itself ‘hosted’ by a facilitator, who  then acted as an intermediary with the physical meeting. This however had the  opposite effect to that desired, with it creating an additional barrier, and  separation between, the two ‘spaces’. The placement of the laptop was also  problematic. In order for the whole group in the physical space to appear in the  camera for those online, the laptop needed to be placed far away, making it  difficult and sometimes impossible for those online to see and hear what was  going on. Those online were not able to participate fully and felt excluded</w:t>
      </w:r>
      <w:r>
        <w:rPr>
          <w:rFonts w:ascii="Open Sans" w:eastAsia="Open Sans" w:hAnsi="Open Sans" w:cs="Open Sans"/>
          <w:color w:val="004B88"/>
        </w:rPr>
        <w:t xml:space="preserve">. </w:t>
      </w:r>
    </w:p>
    <w:p w14:paraId="287F4A28" w14:textId="77777777" w:rsidR="00006C56" w:rsidRDefault="00FD7EB8">
      <w:pPr>
        <w:widowControl w:val="0"/>
        <w:pBdr>
          <w:top w:val="nil"/>
          <w:left w:val="nil"/>
          <w:bottom w:val="nil"/>
          <w:right w:val="nil"/>
          <w:between w:val="nil"/>
        </w:pBdr>
        <w:spacing w:before="6243" w:line="234" w:lineRule="auto"/>
        <w:ind w:left="94" w:right="850"/>
        <w:rPr>
          <w:rFonts w:ascii="Cambria" w:eastAsia="Cambria" w:hAnsi="Cambria" w:cs="Cambria"/>
          <w:i/>
          <w:color w:val="1F497D"/>
          <w:sz w:val="18"/>
          <w:szCs w:val="18"/>
        </w:rPr>
      </w:pPr>
      <w:r>
        <w:rPr>
          <w:rFonts w:ascii="Cambria" w:eastAsia="Cambria" w:hAnsi="Cambria" w:cs="Cambria"/>
          <w:i/>
          <w:color w:val="1F497D"/>
          <w:sz w:val="18"/>
          <w:szCs w:val="18"/>
        </w:rPr>
        <w:t xml:space="preserve">Figure 6- The full team at the last day of phase 1 with their certificates and hoodies. The group was also joined by  </w:t>
      </w:r>
      <w:r>
        <w:rPr>
          <w:rFonts w:ascii="Cambria" w:eastAsia="Cambria" w:hAnsi="Cambria" w:cs="Cambria"/>
          <w:i/>
          <w:color w:val="1F497D"/>
          <w:sz w:val="18"/>
          <w:szCs w:val="18"/>
        </w:rPr>
        <w:lastRenderedPageBreak/>
        <w:t>Khadija Bhadri who was leading on the Research Ready Communities pilots nationally.</w:t>
      </w:r>
      <w:r>
        <w:rPr>
          <w:noProof/>
        </w:rPr>
        <w:drawing>
          <wp:anchor distT="19050" distB="19050" distL="19050" distR="19050" simplePos="0" relativeHeight="251658240" behindDoc="0" locked="0" layoutInCell="1" hidden="0" allowOverlap="1" wp14:anchorId="287F4A5D" wp14:editId="287F4A5E">
            <wp:simplePos x="0" y="0"/>
            <wp:positionH relativeFrom="column">
              <wp:posOffset>15711</wp:posOffset>
            </wp:positionH>
            <wp:positionV relativeFrom="paragraph">
              <wp:posOffset>-3886707</wp:posOffset>
            </wp:positionV>
            <wp:extent cx="5733416" cy="4300220"/>
            <wp:effectExtent l="0" t="0" r="0" b="0"/>
            <wp:wrapSquare wrapText="bothSides" distT="19050" distB="19050" distL="19050" distR="1905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733416" cy="4300220"/>
                    </a:xfrm>
                    <a:prstGeom prst="rect">
                      <a:avLst/>
                    </a:prstGeom>
                    <a:ln/>
                  </pic:spPr>
                </pic:pic>
              </a:graphicData>
            </a:graphic>
          </wp:anchor>
        </w:drawing>
      </w:r>
    </w:p>
    <w:p w14:paraId="287F4A29"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50 </w:t>
      </w:r>
    </w:p>
    <w:p w14:paraId="287F4A2A" w14:textId="77777777" w:rsidR="00006C56" w:rsidRDefault="00FD7EB8">
      <w:pPr>
        <w:widowControl w:val="0"/>
        <w:pBdr>
          <w:top w:val="nil"/>
          <w:left w:val="nil"/>
          <w:bottom w:val="nil"/>
          <w:right w:val="nil"/>
          <w:between w:val="nil"/>
        </w:pBdr>
        <w:spacing w:before="503" w:line="240" w:lineRule="auto"/>
        <w:ind w:left="398"/>
        <w:rPr>
          <w:rFonts w:ascii="Open Sans" w:eastAsia="Open Sans" w:hAnsi="Open Sans" w:cs="Open Sans"/>
          <w:b/>
          <w:color w:val="004B88"/>
          <w:sz w:val="40"/>
          <w:szCs w:val="40"/>
        </w:rPr>
      </w:pPr>
      <w:r>
        <w:rPr>
          <w:rFonts w:ascii="Open Sans" w:eastAsia="Open Sans" w:hAnsi="Open Sans" w:cs="Open Sans"/>
          <w:b/>
          <w:color w:val="004B88"/>
          <w:sz w:val="40"/>
          <w:szCs w:val="40"/>
          <w:u w:val="single"/>
        </w:rPr>
        <w:t>5. Recommendations</w:t>
      </w:r>
      <w:r>
        <w:rPr>
          <w:rFonts w:ascii="Open Sans" w:eastAsia="Open Sans" w:hAnsi="Open Sans" w:cs="Open Sans"/>
          <w:b/>
          <w:color w:val="004B88"/>
          <w:sz w:val="40"/>
          <w:szCs w:val="40"/>
        </w:rPr>
        <w:t xml:space="preserve"> </w:t>
      </w:r>
    </w:p>
    <w:p w14:paraId="287F4A2B" w14:textId="77777777" w:rsidR="00006C56" w:rsidRDefault="00FD7EB8">
      <w:pPr>
        <w:widowControl w:val="0"/>
        <w:pBdr>
          <w:top w:val="nil"/>
          <w:left w:val="nil"/>
          <w:bottom w:val="nil"/>
          <w:right w:val="nil"/>
          <w:between w:val="nil"/>
        </w:pBdr>
        <w:spacing w:before="578" w:line="408" w:lineRule="auto"/>
        <w:ind w:left="390" w:right="448" w:firstLine="10"/>
        <w:rPr>
          <w:rFonts w:ascii="Open Sans" w:eastAsia="Open Sans" w:hAnsi="Open Sans" w:cs="Open Sans"/>
          <w:color w:val="004B88"/>
          <w:sz w:val="24"/>
          <w:szCs w:val="24"/>
        </w:rPr>
      </w:pPr>
      <w:r>
        <w:rPr>
          <w:rFonts w:ascii="Open Sans" w:eastAsia="Open Sans" w:hAnsi="Open Sans" w:cs="Open Sans"/>
          <w:color w:val="004B88"/>
          <w:sz w:val="24"/>
          <w:szCs w:val="24"/>
        </w:rPr>
        <w:t xml:space="preserve">1) Approach funding openly. For this project there were a mix of employed  people and volunteers, so not everyone could claim the money NIHR was  offering for participation. There are different situations for different  people, and if the facilitators had approached this more openly sooner,  not as many difficult conversation would have been required. 2) Be realistic about how long the project will take. </w:t>
      </w:r>
    </w:p>
    <w:p w14:paraId="287F4A2C" w14:textId="77777777" w:rsidR="00006C56" w:rsidRDefault="00FD7EB8">
      <w:pPr>
        <w:widowControl w:val="0"/>
        <w:pBdr>
          <w:top w:val="nil"/>
          <w:left w:val="nil"/>
          <w:bottom w:val="nil"/>
          <w:right w:val="nil"/>
          <w:between w:val="nil"/>
        </w:pBdr>
        <w:spacing w:before="40" w:line="408" w:lineRule="auto"/>
        <w:ind w:left="742" w:right="422" w:hanging="352"/>
        <w:rPr>
          <w:rFonts w:ascii="Open Sans" w:eastAsia="Open Sans" w:hAnsi="Open Sans" w:cs="Open Sans"/>
          <w:color w:val="004B88"/>
          <w:sz w:val="24"/>
          <w:szCs w:val="24"/>
        </w:rPr>
      </w:pPr>
      <w:r>
        <w:rPr>
          <w:rFonts w:ascii="Open Sans" w:eastAsia="Open Sans" w:hAnsi="Open Sans" w:cs="Open Sans"/>
          <w:color w:val="004B88"/>
          <w:sz w:val="24"/>
          <w:szCs w:val="24"/>
        </w:rPr>
        <w:t xml:space="preserve">3) Hold initial information sessions about the NIHR and health research so  that everyone has the same base level of knowledge. Also make sure that  information is presented in a variety of different ways as people don’t all  learn best using the same methods. </w:t>
      </w:r>
    </w:p>
    <w:p w14:paraId="287F4A2D" w14:textId="77777777" w:rsidR="00006C56" w:rsidRDefault="00FD7EB8">
      <w:pPr>
        <w:widowControl w:val="0"/>
        <w:pBdr>
          <w:top w:val="nil"/>
          <w:left w:val="nil"/>
          <w:bottom w:val="nil"/>
          <w:right w:val="nil"/>
          <w:between w:val="nil"/>
        </w:pBdr>
        <w:spacing w:before="41" w:line="408" w:lineRule="auto"/>
        <w:ind w:left="759" w:right="353" w:hanging="375"/>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4) Make sure there is a clear contingency plan to accommodate projects that  have over or undersubscription. As this was a pilot, the group had to  make it up a bit on the fly. One of the key learnings is to be flexible and  have plans in place for unexpected situations. </w:t>
      </w:r>
    </w:p>
    <w:p w14:paraId="287F4A2E" w14:textId="77777777" w:rsidR="00006C56" w:rsidRDefault="00FD7EB8">
      <w:pPr>
        <w:widowControl w:val="0"/>
        <w:pBdr>
          <w:top w:val="nil"/>
          <w:left w:val="nil"/>
          <w:bottom w:val="nil"/>
          <w:right w:val="nil"/>
          <w:between w:val="nil"/>
        </w:pBdr>
        <w:spacing w:before="41" w:line="408" w:lineRule="auto"/>
        <w:ind w:left="741" w:right="502" w:hanging="346"/>
        <w:rPr>
          <w:rFonts w:ascii="Open Sans" w:eastAsia="Open Sans" w:hAnsi="Open Sans" w:cs="Open Sans"/>
          <w:color w:val="004B88"/>
          <w:sz w:val="24"/>
          <w:szCs w:val="24"/>
        </w:rPr>
      </w:pPr>
      <w:r>
        <w:rPr>
          <w:rFonts w:ascii="Open Sans" w:eastAsia="Open Sans" w:hAnsi="Open Sans" w:cs="Open Sans"/>
          <w:color w:val="004B88"/>
          <w:sz w:val="24"/>
          <w:szCs w:val="24"/>
        </w:rPr>
        <w:t xml:space="preserve">5) If a group does need to be split into sub-groups like was required on this  project, make sure that the role of groups is clearly defined, and that  workload is spread equally amongst the groups. </w:t>
      </w:r>
    </w:p>
    <w:p w14:paraId="287F4A2F" w14:textId="77777777" w:rsidR="00006C56" w:rsidRDefault="00FD7EB8">
      <w:pPr>
        <w:widowControl w:val="0"/>
        <w:pBdr>
          <w:top w:val="nil"/>
          <w:left w:val="nil"/>
          <w:bottom w:val="nil"/>
          <w:right w:val="nil"/>
          <w:between w:val="nil"/>
        </w:pBdr>
        <w:spacing w:before="41" w:line="408" w:lineRule="auto"/>
        <w:ind w:left="741" w:right="415" w:hanging="349"/>
        <w:rPr>
          <w:rFonts w:ascii="Open Sans" w:eastAsia="Open Sans" w:hAnsi="Open Sans" w:cs="Open Sans"/>
          <w:color w:val="004B88"/>
          <w:sz w:val="24"/>
          <w:szCs w:val="24"/>
        </w:rPr>
      </w:pPr>
      <w:r>
        <w:rPr>
          <w:rFonts w:ascii="Open Sans" w:eastAsia="Open Sans" w:hAnsi="Open Sans" w:cs="Open Sans"/>
          <w:color w:val="004B88"/>
          <w:sz w:val="24"/>
          <w:szCs w:val="24"/>
        </w:rPr>
        <w:t xml:space="preserve">6) Make sure that research ready days are long enough and substantive  enough to justify the travel time. In person is best, but some of the teams  felt their day was too short. </w:t>
      </w:r>
    </w:p>
    <w:p w14:paraId="287F4A30" w14:textId="77777777" w:rsidR="00006C56" w:rsidRDefault="00FD7EB8">
      <w:pPr>
        <w:widowControl w:val="0"/>
        <w:pBdr>
          <w:top w:val="nil"/>
          <w:left w:val="nil"/>
          <w:bottom w:val="nil"/>
          <w:right w:val="nil"/>
          <w:between w:val="nil"/>
        </w:pBdr>
        <w:spacing w:before="40" w:line="408" w:lineRule="auto"/>
        <w:ind w:left="740" w:right="325" w:hanging="351"/>
        <w:rPr>
          <w:rFonts w:ascii="Open Sans" w:eastAsia="Open Sans" w:hAnsi="Open Sans" w:cs="Open Sans"/>
          <w:color w:val="004B88"/>
          <w:sz w:val="24"/>
          <w:szCs w:val="24"/>
        </w:rPr>
      </w:pPr>
      <w:r>
        <w:rPr>
          <w:rFonts w:ascii="Open Sans" w:eastAsia="Open Sans" w:hAnsi="Open Sans" w:cs="Open Sans"/>
          <w:color w:val="004B88"/>
          <w:sz w:val="24"/>
          <w:szCs w:val="24"/>
        </w:rPr>
        <w:t xml:space="preserve">7) Research ready sessions should be planned before they are delivered. It is  still possible to work co-productively when there is a structure in place.  The NIHR and local facilitators can even get co-researchers involved in the  planning of sessions. </w:t>
      </w:r>
    </w:p>
    <w:p w14:paraId="287F4A31" w14:textId="77777777" w:rsidR="00006C56" w:rsidRDefault="00FD7EB8">
      <w:pPr>
        <w:widowControl w:val="0"/>
        <w:pBdr>
          <w:top w:val="nil"/>
          <w:left w:val="nil"/>
          <w:bottom w:val="nil"/>
          <w:right w:val="nil"/>
          <w:between w:val="nil"/>
        </w:pBdr>
        <w:spacing w:before="40" w:line="407" w:lineRule="auto"/>
        <w:ind w:left="759" w:right="1074" w:hanging="368"/>
        <w:rPr>
          <w:rFonts w:ascii="Open Sans" w:eastAsia="Open Sans" w:hAnsi="Open Sans" w:cs="Open Sans"/>
          <w:color w:val="004B88"/>
          <w:sz w:val="24"/>
          <w:szCs w:val="24"/>
        </w:rPr>
      </w:pPr>
      <w:r>
        <w:rPr>
          <w:rFonts w:ascii="Open Sans" w:eastAsia="Open Sans" w:hAnsi="Open Sans" w:cs="Open Sans"/>
          <w:color w:val="004B88"/>
          <w:sz w:val="24"/>
          <w:szCs w:val="24"/>
        </w:rPr>
        <w:t>8) Facilitators should invite co-researchers to take minutes and record  learnings from each session so that they learn a new skill.</w:t>
      </w:r>
    </w:p>
    <w:p w14:paraId="287F4A32" w14:textId="77777777" w:rsidR="00006C56" w:rsidRDefault="00FD7EB8">
      <w:pPr>
        <w:widowControl w:val="0"/>
        <w:pBdr>
          <w:top w:val="nil"/>
          <w:left w:val="nil"/>
          <w:bottom w:val="nil"/>
          <w:right w:val="nil"/>
          <w:between w:val="nil"/>
        </w:pBdr>
        <w:spacing w:line="240" w:lineRule="auto"/>
        <w:ind w:right="353"/>
        <w:jc w:val="right"/>
        <w:rPr>
          <w:color w:val="000000"/>
        </w:rPr>
      </w:pPr>
      <w:r>
        <w:rPr>
          <w:color w:val="000000"/>
        </w:rPr>
        <w:t xml:space="preserve">51 </w:t>
      </w:r>
    </w:p>
    <w:p w14:paraId="287F4A33" w14:textId="77777777" w:rsidR="00006C56" w:rsidRDefault="00FD7EB8">
      <w:pPr>
        <w:widowControl w:val="0"/>
        <w:pBdr>
          <w:top w:val="nil"/>
          <w:left w:val="nil"/>
          <w:bottom w:val="nil"/>
          <w:right w:val="nil"/>
          <w:between w:val="nil"/>
        </w:pBdr>
        <w:spacing w:before="503" w:line="240" w:lineRule="auto"/>
        <w:ind w:left="32"/>
        <w:rPr>
          <w:rFonts w:ascii="Open Sans" w:eastAsia="Open Sans" w:hAnsi="Open Sans" w:cs="Open Sans"/>
          <w:b/>
          <w:color w:val="004B88"/>
          <w:sz w:val="40"/>
          <w:szCs w:val="40"/>
        </w:rPr>
      </w:pPr>
      <w:r>
        <w:rPr>
          <w:rFonts w:ascii="Open Sans" w:eastAsia="Open Sans" w:hAnsi="Open Sans" w:cs="Open Sans"/>
          <w:b/>
          <w:color w:val="004B88"/>
          <w:sz w:val="40"/>
          <w:szCs w:val="40"/>
          <w:u w:val="single"/>
        </w:rPr>
        <w:t>6. Next steps</w:t>
      </w:r>
      <w:r>
        <w:rPr>
          <w:rFonts w:ascii="Open Sans" w:eastAsia="Open Sans" w:hAnsi="Open Sans" w:cs="Open Sans"/>
          <w:b/>
          <w:color w:val="004B88"/>
          <w:sz w:val="40"/>
          <w:szCs w:val="40"/>
        </w:rPr>
        <w:t xml:space="preserve"> </w:t>
      </w:r>
    </w:p>
    <w:p w14:paraId="287F4A34" w14:textId="77777777" w:rsidR="00006C56" w:rsidRDefault="00FD7EB8">
      <w:pPr>
        <w:widowControl w:val="0"/>
        <w:pBdr>
          <w:top w:val="nil"/>
          <w:left w:val="nil"/>
          <w:bottom w:val="nil"/>
          <w:right w:val="nil"/>
          <w:between w:val="nil"/>
        </w:pBdr>
        <w:spacing w:before="578" w:line="408" w:lineRule="auto"/>
        <w:ind w:left="20" w:right="443" w:hanging="1"/>
        <w:rPr>
          <w:rFonts w:ascii="Open Sans" w:eastAsia="Open Sans" w:hAnsi="Open Sans" w:cs="Open Sans"/>
          <w:color w:val="004B88"/>
          <w:sz w:val="24"/>
          <w:szCs w:val="24"/>
        </w:rPr>
      </w:pPr>
      <w:r>
        <w:rPr>
          <w:rFonts w:ascii="Open Sans" w:eastAsia="Open Sans" w:hAnsi="Open Sans" w:cs="Open Sans"/>
          <w:color w:val="004B88"/>
          <w:sz w:val="24"/>
          <w:szCs w:val="24"/>
        </w:rPr>
        <w:t xml:space="preserve">The project has now moved into phase 2. The whole group is now working  together and sharing their learned expertise to develop research questions and  ideas to share with researchers. The idea being that the research should be  community-led and built from the bottom up. The aim is to recruit an academic  researcher to the team so that a research project can be co-produced between  the group and the researcher. </w:t>
      </w:r>
    </w:p>
    <w:p w14:paraId="287F4A35" w14:textId="77777777" w:rsidR="00006C56" w:rsidRDefault="00FD7EB8">
      <w:pPr>
        <w:widowControl w:val="0"/>
        <w:pBdr>
          <w:top w:val="nil"/>
          <w:left w:val="nil"/>
          <w:bottom w:val="nil"/>
          <w:right w:val="nil"/>
          <w:between w:val="nil"/>
        </w:pBdr>
        <w:spacing w:before="280" w:line="240" w:lineRule="auto"/>
        <w:ind w:left="20"/>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 xml:space="preserve">To achieve this, the group is currently working on the following things: </w:t>
      </w:r>
    </w:p>
    <w:p w14:paraId="287F4A36" w14:textId="77777777" w:rsidR="00006C56" w:rsidRDefault="00FD7EB8">
      <w:pPr>
        <w:widowControl w:val="0"/>
        <w:pBdr>
          <w:top w:val="nil"/>
          <w:left w:val="nil"/>
          <w:bottom w:val="nil"/>
          <w:right w:val="nil"/>
          <w:between w:val="nil"/>
        </w:pBdr>
        <w:spacing w:before="449" w:line="408" w:lineRule="auto"/>
        <w:ind w:left="759" w:right="308" w:hanging="368"/>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 group is creating a blurb to explain why the community is attractive to  researchers. This contains information about the skills learned on the  Research Ready Communities pilot, as well as the benefits of co-producing  research alongside those with lived experience. </w:t>
      </w:r>
    </w:p>
    <w:p w14:paraId="287F4A37" w14:textId="77777777" w:rsidR="00006C56" w:rsidRDefault="00FD7EB8">
      <w:pPr>
        <w:widowControl w:val="0"/>
        <w:pBdr>
          <w:top w:val="nil"/>
          <w:left w:val="nil"/>
          <w:bottom w:val="nil"/>
          <w:right w:val="nil"/>
          <w:between w:val="nil"/>
        </w:pBdr>
        <w:spacing w:before="40" w:line="408" w:lineRule="auto"/>
        <w:ind w:left="741" w:right="439" w:hanging="35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The group is also creating a blurb as to what they would like in a  researcher. This is to ensure that any researcher recruited is willing to  work co-productively with the team, and not run the risk of damaging the  community. </w:t>
      </w:r>
    </w:p>
    <w:p w14:paraId="287F4A38" w14:textId="77777777" w:rsidR="00006C56" w:rsidRDefault="00FD7EB8">
      <w:pPr>
        <w:widowControl w:val="0"/>
        <w:pBdr>
          <w:top w:val="nil"/>
          <w:left w:val="nil"/>
          <w:bottom w:val="nil"/>
          <w:right w:val="nil"/>
          <w:between w:val="nil"/>
        </w:pBdr>
        <w:spacing w:before="43" w:line="408" w:lineRule="auto"/>
        <w:ind w:left="741" w:right="466" w:hanging="350"/>
        <w:rPr>
          <w:rFonts w:ascii="Open Sans" w:eastAsia="Open Sans" w:hAnsi="Open Sans" w:cs="Open Sans"/>
          <w:color w:val="004B88"/>
          <w:sz w:val="24"/>
          <w:szCs w:val="24"/>
        </w:rPr>
      </w:pPr>
      <w:r>
        <w:rPr>
          <w:rFonts w:ascii="Noto Sans Symbols" w:eastAsia="Noto Sans Symbols" w:hAnsi="Noto Sans Symbols" w:cs="Noto Sans Symbols"/>
          <w:color w:val="004B88"/>
          <w:sz w:val="24"/>
          <w:szCs w:val="24"/>
        </w:rPr>
        <w:t xml:space="preserve">• </w:t>
      </w:r>
      <w:r>
        <w:rPr>
          <w:rFonts w:ascii="Open Sans" w:eastAsia="Open Sans" w:hAnsi="Open Sans" w:cs="Open Sans"/>
          <w:color w:val="004B88"/>
          <w:sz w:val="24"/>
          <w:szCs w:val="24"/>
        </w:rPr>
        <w:t xml:space="preserve">A collection of potential research questions has also been curated. These  will be taken to a researcher and moulded in the co-production phase of  the next part of the project. </w:t>
      </w:r>
    </w:p>
    <w:p w14:paraId="287F4A39" w14:textId="77BCF2D6" w:rsidR="00006C56" w:rsidRDefault="00FD7EB8">
      <w:pPr>
        <w:widowControl w:val="0"/>
        <w:pBdr>
          <w:top w:val="nil"/>
          <w:left w:val="nil"/>
          <w:bottom w:val="nil"/>
          <w:right w:val="nil"/>
          <w:between w:val="nil"/>
        </w:pBdr>
        <w:spacing w:before="281" w:line="408" w:lineRule="auto"/>
        <w:ind w:left="31" w:right="1164" w:hanging="11"/>
        <w:rPr>
          <w:rFonts w:ascii="Open Sans" w:eastAsia="Open Sans" w:hAnsi="Open Sans" w:cs="Open Sans"/>
          <w:color w:val="004B88"/>
          <w:sz w:val="24"/>
          <w:szCs w:val="24"/>
        </w:rPr>
      </w:pPr>
      <w:r>
        <w:rPr>
          <w:rFonts w:ascii="Open Sans" w:eastAsia="Open Sans" w:hAnsi="Open Sans" w:cs="Open Sans"/>
          <w:color w:val="004B88"/>
          <w:sz w:val="24"/>
          <w:szCs w:val="24"/>
        </w:rPr>
        <w:t>The overall lesson to take forward from the pilot is that Research Ready  Communities are not what is needed. Rather, we need community ready  researchers. Phase 2 will build on that and demonstrate the richness of a  community-led research project.</w:t>
      </w:r>
    </w:p>
    <w:p w14:paraId="5CD9DE40" w14:textId="7979C252" w:rsidR="00FD7EB8" w:rsidRDefault="00FD7EB8" w:rsidP="00FD7EB8">
      <w:pPr>
        <w:widowControl w:val="0"/>
        <w:pBdr>
          <w:top w:val="nil"/>
          <w:left w:val="nil"/>
          <w:bottom w:val="nil"/>
          <w:right w:val="nil"/>
          <w:between w:val="nil"/>
        </w:pBdr>
        <w:spacing w:before="503" w:line="240" w:lineRule="auto"/>
        <w:ind w:left="32"/>
        <w:rPr>
          <w:rFonts w:ascii="Open Sans" w:eastAsia="Open Sans" w:hAnsi="Open Sans" w:cs="Open Sans"/>
          <w:b/>
          <w:color w:val="004B88"/>
          <w:sz w:val="40"/>
          <w:szCs w:val="40"/>
          <w:u w:val="single"/>
        </w:rPr>
      </w:pPr>
      <w:r>
        <w:rPr>
          <w:rFonts w:ascii="Open Sans" w:eastAsia="Open Sans" w:hAnsi="Open Sans" w:cs="Open Sans"/>
          <w:b/>
          <w:color w:val="004B88"/>
          <w:sz w:val="40"/>
          <w:szCs w:val="40"/>
          <w:u w:val="single"/>
        </w:rPr>
        <w:t>Appendix 1: Phase 2 summary</w:t>
      </w:r>
      <w:r>
        <w:rPr>
          <w:rFonts w:ascii="Open Sans" w:eastAsia="Open Sans" w:hAnsi="Open Sans" w:cs="Open Sans"/>
          <w:b/>
          <w:color w:val="004B88"/>
          <w:sz w:val="40"/>
          <w:szCs w:val="40"/>
          <w:u w:val="single"/>
        </w:rPr>
        <w:br/>
      </w:r>
    </w:p>
    <w:p w14:paraId="7E996962" w14:textId="122F7D98" w:rsidR="00FD7EB8" w:rsidRPr="00FD7EB8" w:rsidRDefault="00FD7EB8" w:rsidP="00FD7EB8">
      <w:pPr>
        <w:rPr>
          <w:color w:val="004B88"/>
          <w:sz w:val="24"/>
        </w:rPr>
      </w:pPr>
      <w:r w:rsidRPr="00FD7EB8">
        <w:rPr>
          <w:color w:val="004B88"/>
          <w:sz w:val="24"/>
        </w:rPr>
        <w:t>As provided in the report, phase 1 proved to be a great success which laid the foundations for us to continue the project into phase 2. In phase 2, we wanted to delve deeper and develop our own research project from the ground up. Although some of the community members involved in phase 1 had other commitments, we still had a strong core who were able to continue into phase 2. These were:</w:t>
      </w:r>
    </w:p>
    <w:p w14:paraId="42F1D84E" w14:textId="77777777" w:rsidR="00FD7EB8" w:rsidRPr="00FD7EB8" w:rsidRDefault="00FD7EB8" w:rsidP="00FD7EB8">
      <w:pPr>
        <w:rPr>
          <w:color w:val="004B88"/>
          <w:sz w:val="24"/>
        </w:rPr>
      </w:pPr>
    </w:p>
    <w:p w14:paraId="5E6CCF1C" w14:textId="59A522E1" w:rsidR="00FD7EB8" w:rsidRPr="00FD7EB8" w:rsidRDefault="00FD7EB8" w:rsidP="00FD7EB8">
      <w:pPr>
        <w:rPr>
          <w:color w:val="004B88"/>
          <w:sz w:val="24"/>
        </w:rPr>
      </w:pPr>
      <w:r w:rsidRPr="00FD7EB8">
        <w:rPr>
          <w:color w:val="004B88"/>
          <w:sz w:val="24"/>
        </w:rPr>
        <w:t>Abigail Lee, Andrew Speight, Ben Hall, Caitlan Greenwood, Chloe Dwornik, Conal Land, Elsi-May Carroll, Grace Robson, Helen Gwilliam, Henry Pollock, Lauren Wyatt, Lindsay Jones, Rochelle Morris, Ryan Owens and Sam Richardson.</w:t>
      </w:r>
    </w:p>
    <w:p w14:paraId="2F37FE9C" w14:textId="77777777" w:rsidR="00FD7EB8" w:rsidRPr="00FD7EB8" w:rsidRDefault="00FD7EB8" w:rsidP="00FD7EB8">
      <w:pPr>
        <w:rPr>
          <w:color w:val="004B88"/>
          <w:sz w:val="24"/>
        </w:rPr>
      </w:pPr>
    </w:p>
    <w:p w14:paraId="0F523E6A" w14:textId="2E3D13C9" w:rsidR="00FD7EB8" w:rsidRPr="00FD7EB8" w:rsidRDefault="00FD7EB8" w:rsidP="00FD7EB8">
      <w:pPr>
        <w:rPr>
          <w:color w:val="004B88"/>
          <w:sz w:val="24"/>
        </w:rPr>
      </w:pPr>
      <w:r w:rsidRPr="00FD7EB8">
        <w:rPr>
          <w:color w:val="004B88"/>
          <w:sz w:val="24"/>
        </w:rPr>
        <w:t>Phase 2 of the project also had continued buy-in from the organisations involved in phase 1: Blackpool Council, Citizens Advice Blackpool, Boingboing, Healthwatch Blackpool, and NIHR. The representatives from NIHR directly involved were:</w:t>
      </w:r>
    </w:p>
    <w:p w14:paraId="782CD777" w14:textId="77777777" w:rsidR="00FD7EB8" w:rsidRPr="00FD7EB8" w:rsidRDefault="00FD7EB8" w:rsidP="00FD7EB8">
      <w:pPr>
        <w:rPr>
          <w:color w:val="004B88"/>
          <w:sz w:val="24"/>
        </w:rPr>
      </w:pPr>
    </w:p>
    <w:p w14:paraId="613128CB" w14:textId="6B52DB13" w:rsidR="00FD7EB8" w:rsidRPr="00FD7EB8" w:rsidRDefault="00FD7EB8" w:rsidP="00FD7EB8">
      <w:pPr>
        <w:rPr>
          <w:color w:val="004B88"/>
          <w:sz w:val="24"/>
        </w:rPr>
      </w:pPr>
      <w:r w:rsidRPr="00FD7EB8">
        <w:rPr>
          <w:color w:val="004B88"/>
          <w:sz w:val="24"/>
        </w:rPr>
        <w:t>Annmarie Allt, Greg Woodley, Irum Durrani, Jonathan Aitchinson and Sayeda Khatun.</w:t>
      </w:r>
    </w:p>
    <w:p w14:paraId="64AB6900" w14:textId="77777777" w:rsidR="00FD7EB8" w:rsidRPr="00FD7EB8" w:rsidRDefault="00FD7EB8" w:rsidP="00FD7EB8">
      <w:pPr>
        <w:rPr>
          <w:rStyle w:val="normaltextrun"/>
          <w:color w:val="004B88"/>
          <w:sz w:val="24"/>
        </w:rPr>
      </w:pPr>
    </w:p>
    <w:p w14:paraId="35F6EE1B"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t>Community members and facilitators have invested over 50 hours into phase 2 since June 2022, meeting fortnightly to develop the project.</w:t>
      </w:r>
    </w:p>
    <w:p w14:paraId="5D194D09"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p>
    <w:p w14:paraId="2EAD3A32" w14:textId="1206D460" w:rsidR="00FD7EB8" w:rsidRPr="00FD7EB8" w:rsidRDefault="00FD7EB8" w:rsidP="00FD7EB8">
      <w:pPr>
        <w:rPr>
          <w:color w:val="004B88"/>
          <w:sz w:val="24"/>
        </w:rPr>
      </w:pPr>
      <w:r w:rsidRPr="00FD7EB8">
        <w:rPr>
          <w:color w:val="004B88"/>
          <w:sz w:val="24"/>
        </w:rPr>
        <w:t>We knew we wanted to continue the project into phase 2, but there was a big question mark over how we could fund the project. We discussed this issue with NIHR and were informed that there was an amount of funding still available to continue the project. We were asked to put together a costed proposal that could then be assessed by NIHR to determine the feasibility of phase 2. To do this, we needed to establish several things, including:</w:t>
      </w:r>
    </w:p>
    <w:p w14:paraId="2B0E2B70" w14:textId="77777777" w:rsidR="00FD7EB8" w:rsidRPr="00FD7EB8" w:rsidRDefault="00FD7EB8" w:rsidP="00FD7EB8">
      <w:pPr>
        <w:rPr>
          <w:color w:val="004B88"/>
          <w:sz w:val="24"/>
        </w:rPr>
      </w:pPr>
    </w:p>
    <w:p w14:paraId="469E6788"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How often we should meet</w:t>
      </w:r>
    </w:p>
    <w:p w14:paraId="45F69E4E"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 xml:space="preserve">How long our sessions should be </w:t>
      </w:r>
    </w:p>
    <w:p w14:paraId="2123DE45"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How long we wanted to commit to phase 2</w:t>
      </w:r>
    </w:p>
    <w:p w14:paraId="7812BEED"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What sort of research we wanted to conduct</w:t>
      </w:r>
    </w:p>
    <w:p w14:paraId="02337D57"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Where the sessions would be held/ costs for room bookings</w:t>
      </w:r>
    </w:p>
    <w:p w14:paraId="0C5C342C"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Whether we would budget for food/refreshments</w:t>
      </w:r>
    </w:p>
    <w:p w14:paraId="484A2CFD"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How much work we would be doing outside the co-research sessions</w:t>
      </w:r>
    </w:p>
    <w:p w14:paraId="60ACCECC"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What equipment people had/ what would be needed to be bought</w:t>
      </w:r>
    </w:p>
    <w:p w14:paraId="6086646A" w14:textId="77777777" w:rsidR="00FD7EB8" w:rsidRPr="00FD7EB8" w:rsidRDefault="00FD7EB8" w:rsidP="00FD7EB8">
      <w:pPr>
        <w:pStyle w:val="ListParagraph"/>
        <w:numPr>
          <w:ilvl w:val="0"/>
          <w:numId w:val="1"/>
        </w:numPr>
        <w:rPr>
          <w:rFonts w:ascii="Arial" w:hAnsi="Arial" w:cs="Arial"/>
          <w:color w:val="004B88"/>
          <w:sz w:val="24"/>
        </w:rPr>
      </w:pPr>
      <w:r w:rsidRPr="00FD7EB8">
        <w:rPr>
          <w:rFonts w:ascii="Arial" w:hAnsi="Arial" w:cs="Arial"/>
          <w:color w:val="004B88"/>
          <w:sz w:val="24"/>
        </w:rPr>
        <w:t>Other costs, like data processing software.</w:t>
      </w:r>
    </w:p>
    <w:p w14:paraId="1EC71D76" w14:textId="470C36BF" w:rsidR="00FD7EB8" w:rsidRPr="00FD7EB8" w:rsidRDefault="00FD7EB8" w:rsidP="00FD7EB8">
      <w:pPr>
        <w:rPr>
          <w:color w:val="004B88"/>
          <w:sz w:val="24"/>
        </w:rPr>
      </w:pPr>
      <w:r w:rsidRPr="00FD7EB8">
        <w:rPr>
          <w:color w:val="004B88"/>
          <w:sz w:val="24"/>
        </w:rPr>
        <w:t xml:space="preserve">In addition, although the facilitator organisations had independent funding to take part in phase 1 of the project, this was no longer available and so these costs needed to be incorporated into the budget for phase 2. </w:t>
      </w:r>
    </w:p>
    <w:p w14:paraId="3A9D2636" w14:textId="77777777" w:rsidR="00FD7EB8" w:rsidRPr="00FD7EB8" w:rsidRDefault="00FD7EB8" w:rsidP="00FD7EB8">
      <w:pPr>
        <w:rPr>
          <w:color w:val="004B88"/>
          <w:sz w:val="24"/>
        </w:rPr>
      </w:pPr>
    </w:p>
    <w:p w14:paraId="57C2015F" w14:textId="39CFC3E1" w:rsidR="00FD7EB8" w:rsidRPr="00FD7EB8" w:rsidRDefault="00FD7EB8" w:rsidP="00FD7EB8">
      <w:pPr>
        <w:rPr>
          <w:color w:val="004B88"/>
          <w:sz w:val="24"/>
        </w:rPr>
      </w:pPr>
      <w:r w:rsidRPr="00FD7EB8">
        <w:rPr>
          <w:color w:val="004B88"/>
          <w:sz w:val="24"/>
        </w:rPr>
        <w:t>We submitted the proposal to NIHR but received the response that the remaining funds wouldn’t cover what we had set out. NIHR were however keen for the project to continue because of the progress we had made in phase 1, so we worked closely together to negotiate a compromise. We ended up agreeing that we would meet for 3 hours rather than a full day every fortnight, with the understanding that we would need to apply for further funding down the line to continue the project. This is where we landed on our current plan: to do the foundational work on defining a research question, and then recruit an academic researcher with whom the project could be co-designed and funding applied for.</w:t>
      </w:r>
    </w:p>
    <w:p w14:paraId="729A558B" w14:textId="77777777" w:rsidR="00FD7EB8" w:rsidRPr="00FD7EB8" w:rsidRDefault="00FD7EB8" w:rsidP="00FD7EB8">
      <w:pPr>
        <w:rPr>
          <w:color w:val="004B88"/>
          <w:sz w:val="24"/>
        </w:rPr>
      </w:pPr>
    </w:p>
    <w:p w14:paraId="48BB7A9E" w14:textId="77777777" w:rsidR="00FD7EB8" w:rsidRPr="00FD7EB8" w:rsidRDefault="00FD7EB8" w:rsidP="00FD7EB8">
      <w:pPr>
        <w:pStyle w:val="paragraph"/>
        <w:spacing w:before="0" w:beforeAutospacing="0" w:after="0" w:afterAutospacing="0"/>
        <w:textAlignment w:val="baseline"/>
        <w:rPr>
          <w:rStyle w:val="eop"/>
          <w:rFonts w:ascii="Arial" w:hAnsi="Arial" w:cs="Arial"/>
          <w:color w:val="004B88"/>
          <w:szCs w:val="22"/>
        </w:rPr>
      </w:pPr>
      <w:r w:rsidRPr="00FD7EB8">
        <w:rPr>
          <w:rStyle w:val="normaltextrun"/>
          <w:rFonts w:ascii="Arial" w:hAnsi="Arial" w:cs="Arial"/>
          <w:color w:val="004B88"/>
          <w:szCs w:val="22"/>
          <w:lang w:val="en-US"/>
        </w:rPr>
        <w:t>Phase 2 began with a 5-hour session where the group was introduced to the research process. This was led by members of the group who had research experience. We physically mapped out each individual stage of the research process through an activity where we matched each individual stage to their descriptions. This allowed those in the group who were unfamiliar with research to begin to understand the crucial aspects they would need to consider as we progressed into phase two.</w:t>
      </w:r>
    </w:p>
    <w:p w14:paraId="5B5BE8D2" w14:textId="77777777" w:rsidR="00FD7EB8" w:rsidRPr="00FD7EB8" w:rsidRDefault="00FD7EB8" w:rsidP="00FD7EB8">
      <w:pPr>
        <w:pStyle w:val="paragraph"/>
        <w:spacing w:before="0" w:beforeAutospacing="0" w:after="0" w:afterAutospacing="0"/>
        <w:textAlignment w:val="baseline"/>
        <w:rPr>
          <w:rFonts w:ascii="Arial" w:hAnsi="Arial" w:cs="Arial"/>
          <w:color w:val="004B88"/>
          <w:sz w:val="20"/>
          <w:szCs w:val="18"/>
        </w:rPr>
      </w:pPr>
    </w:p>
    <w:p w14:paraId="6FFFAFEE"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lastRenderedPageBreak/>
        <w:t>Following on from this session, the group then had to decide what the project’s area of focus was to be. This was not a completely free choice for the community members. The NIHR presented the group with a list of four priorities: cancer, cardiovascular, respiratory, and mental health. The group worked collaboratively to choose a topic from the given four. Leaning on the lived experience within the group, and knowledge of the local area, mental health was chosen as our focus. We know this is an area of health inequality which matters greatly to the community.</w:t>
      </w:r>
    </w:p>
    <w:p w14:paraId="3F0D3007" w14:textId="77777777" w:rsidR="00FD7EB8" w:rsidRPr="00FD7EB8" w:rsidRDefault="00FD7EB8" w:rsidP="00FD7EB8">
      <w:pPr>
        <w:pStyle w:val="paragraph"/>
        <w:spacing w:before="0" w:beforeAutospacing="0" w:after="0" w:afterAutospacing="0"/>
        <w:textAlignment w:val="baseline"/>
        <w:rPr>
          <w:rFonts w:ascii="Arial" w:hAnsi="Arial" w:cs="Arial"/>
          <w:color w:val="004B88"/>
          <w:sz w:val="20"/>
          <w:szCs w:val="18"/>
        </w:rPr>
      </w:pPr>
      <w:r w:rsidRPr="00FD7EB8">
        <w:rPr>
          <w:rStyle w:val="eop"/>
          <w:rFonts w:ascii="Arial" w:hAnsi="Arial" w:cs="Arial"/>
          <w:color w:val="004B88"/>
          <w:szCs w:val="22"/>
        </w:rPr>
        <w:t> </w:t>
      </w:r>
    </w:p>
    <w:p w14:paraId="0B8A1120" w14:textId="50D4DCD9" w:rsidR="00FD7EB8" w:rsidRPr="00FD7EB8" w:rsidRDefault="00FD7EB8" w:rsidP="00FD7EB8">
      <w:pPr>
        <w:pStyle w:val="paragraph"/>
        <w:spacing w:before="0" w:beforeAutospacing="0" w:after="0" w:afterAutospacing="0"/>
        <w:textAlignment w:val="baseline"/>
        <w:rPr>
          <w:rFonts w:ascii="Arial" w:hAnsi="Arial" w:cs="Arial"/>
          <w:color w:val="004B88"/>
          <w:sz w:val="20"/>
          <w:szCs w:val="18"/>
        </w:rPr>
      </w:pPr>
      <w:r w:rsidRPr="00FD7EB8">
        <w:rPr>
          <w:rStyle w:val="normaltextrun"/>
          <w:rFonts w:ascii="Arial" w:hAnsi="Arial" w:cs="Arial"/>
          <w:color w:val="004B88"/>
          <w:szCs w:val="22"/>
          <w:lang w:val="en-US"/>
        </w:rPr>
        <w:t xml:space="preserve">Even though this was not a completely free choice, the group strongly believes that they would have chosen mental health as a priority anyway, due to the great importance placed on it by the community members involved in the project. </w:t>
      </w:r>
      <w:r w:rsidRPr="00FD7EB8">
        <w:rPr>
          <w:rStyle w:val="eop"/>
          <w:rFonts w:ascii="Arial" w:hAnsi="Arial" w:cs="Arial"/>
          <w:color w:val="004B88"/>
          <w:szCs w:val="22"/>
        </w:rPr>
        <w:t> </w:t>
      </w:r>
    </w:p>
    <w:p w14:paraId="4ABFA4E8"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t xml:space="preserve">Lived experience is a strength of the group. </w:t>
      </w:r>
      <w:r w:rsidRPr="00FD7EB8">
        <w:rPr>
          <w:rStyle w:val="normaltextrun"/>
          <w:rFonts w:ascii="Arial" w:hAnsi="Arial" w:cs="Arial"/>
          <w:color w:val="004B88"/>
          <w:szCs w:val="22"/>
        </w:rPr>
        <w:t>From this decision to focus on mental health, we reflected again on our lived experience and identified variables which affected our mental health. I</w:t>
      </w:r>
      <w:r w:rsidRPr="00FD7EB8">
        <w:rPr>
          <w:rStyle w:val="normaltextrun"/>
          <w:rFonts w:ascii="Arial" w:hAnsi="Arial" w:cs="Arial"/>
          <w:color w:val="004B88"/>
          <w:szCs w:val="22"/>
          <w:lang w:val="en-US"/>
        </w:rPr>
        <w:t>ndividuals shared how interactions with services, family, or online, changed their experiences. From this, the group reviewed the existing research, with guidance from members involved in Phase 1 who had had research training. This was done to ensure that the chosen topics were novel, relevant to the community in Blackpool, and had the potential scope for wider influence.</w:t>
      </w:r>
    </w:p>
    <w:p w14:paraId="35263F89" w14:textId="77777777" w:rsidR="00FD7EB8" w:rsidRPr="00FD7EB8" w:rsidRDefault="00FD7EB8" w:rsidP="00FD7EB8">
      <w:pPr>
        <w:pStyle w:val="paragraph"/>
        <w:spacing w:before="0" w:beforeAutospacing="0" w:after="0" w:afterAutospacing="0"/>
        <w:textAlignment w:val="baseline"/>
        <w:rPr>
          <w:rFonts w:ascii="Arial" w:hAnsi="Arial" w:cs="Arial"/>
          <w:color w:val="004B88"/>
          <w:sz w:val="20"/>
          <w:szCs w:val="18"/>
          <w:lang w:val="en-US"/>
        </w:rPr>
      </w:pPr>
      <w:r w:rsidRPr="00FD7EB8">
        <w:rPr>
          <w:rStyle w:val="normaltextrun"/>
          <w:rFonts w:ascii="Arial" w:hAnsi="Arial" w:cs="Arial"/>
          <w:color w:val="004B88"/>
          <w:szCs w:val="22"/>
          <w:lang w:val="en-US"/>
        </w:rPr>
        <w:t> </w:t>
      </w:r>
      <w:r w:rsidRPr="00FD7EB8">
        <w:rPr>
          <w:rStyle w:val="eop"/>
          <w:rFonts w:ascii="Arial" w:hAnsi="Arial" w:cs="Arial"/>
          <w:color w:val="004B88"/>
          <w:szCs w:val="22"/>
          <w:lang w:val="en-US"/>
        </w:rPr>
        <w:t> </w:t>
      </w:r>
    </w:p>
    <w:p w14:paraId="176029C9"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t>As a result of these discussions, 10 questions were chosen reflecting the lived experiences of the group. 10 was not chosen arbitrarily, it was the number the group came to naturally. During discussions the questions were also ranked by the group using a decisions matrix, with a score out of 10 given to each question, by each group member, in the following areas: personal favourite, novelty, time/practicality and impact/scalability.</w:t>
      </w:r>
    </w:p>
    <w:p w14:paraId="5F2FD4A4" w14:textId="77777777" w:rsidR="00FD7EB8" w:rsidRPr="00FD7EB8" w:rsidRDefault="00FD7EB8" w:rsidP="00FD7EB8">
      <w:pPr>
        <w:pStyle w:val="paragraph"/>
        <w:spacing w:before="0" w:beforeAutospacing="0" w:after="0" w:afterAutospacing="0"/>
        <w:textAlignment w:val="baseline"/>
        <w:rPr>
          <w:rFonts w:ascii="Arial" w:hAnsi="Arial" w:cs="Arial"/>
          <w:color w:val="004B88"/>
          <w:sz w:val="20"/>
          <w:szCs w:val="18"/>
          <w:lang w:val="en-US"/>
        </w:rPr>
      </w:pPr>
      <w:r w:rsidRPr="00FD7EB8">
        <w:rPr>
          <w:rStyle w:val="eop"/>
          <w:rFonts w:ascii="Arial" w:hAnsi="Arial" w:cs="Arial"/>
          <w:color w:val="004B88"/>
          <w:szCs w:val="22"/>
          <w:lang w:val="en-US"/>
        </w:rPr>
        <w:t> </w:t>
      </w:r>
    </w:p>
    <w:p w14:paraId="48FD8280"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t>However, after discussions with Greg from the NIHR, it was decided to cease the decision-matrix process and write descriptive blurbs for all 10 questions to allow for wider scope when choosing a researcher. This also allows some flexibility for a researcher coming in who may have more knowledge of a specific question and a desire to work co-productively with young professionals in Blackpool. Over the following meetings, the group concentrated on each question individually and wrote a descriptive blurb for each.</w:t>
      </w:r>
    </w:p>
    <w:p w14:paraId="40844A0F" w14:textId="77777777" w:rsidR="00FD7EB8" w:rsidRPr="00FD7EB8" w:rsidRDefault="00FD7EB8" w:rsidP="00FD7EB8">
      <w:pPr>
        <w:pStyle w:val="paragraph"/>
        <w:spacing w:before="0" w:beforeAutospacing="0" w:after="0" w:afterAutospacing="0"/>
        <w:textAlignment w:val="baseline"/>
        <w:rPr>
          <w:rFonts w:ascii="Arial" w:hAnsi="Arial" w:cs="Arial"/>
          <w:color w:val="004B88"/>
          <w:sz w:val="20"/>
          <w:szCs w:val="18"/>
          <w:lang w:val="en-US"/>
        </w:rPr>
      </w:pPr>
      <w:r w:rsidRPr="00FD7EB8">
        <w:rPr>
          <w:rStyle w:val="normaltextrun"/>
          <w:rFonts w:ascii="Arial" w:hAnsi="Arial" w:cs="Arial"/>
          <w:color w:val="004B88"/>
          <w:szCs w:val="22"/>
          <w:lang w:val="en-US"/>
        </w:rPr>
        <w:t> </w:t>
      </w:r>
      <w:r w:rsidRPr="00FD7EB8">
        <w:rPr>
          <w:rStyle w:val="eop"/>
          <w:rFonts w:ascii="Arial" w:hAnsi="Arial" w:cs="Arial"/>
          <w:color w:val="004B88"/>
          <w:szCs w:val="22"/>
          <w:lang w:val="en-US"/>
        </w:rPr>
        <w:t> </w:t>
      </w:r>
    </w:p>
    <w:p w14:paraId="2E19E7F5" w14:textId="02EA84F4"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t xml:space="preserve">The blurbs were produced collaboratively, with a focus upon the lived experiences of the group and how these made the questions both relevant and important. The group also continued to review the research, this time more specifically as it related to each question to understand how the literature was developing in this area. This process allowed for a blurb which reflects the lived experience and passion of the group behind each question but with an understanding of the practicalities of conducting research. </w:t>
      </w:r>
    </w:p>
    <w:p w14:paraId="7606DDB5" w14:textId="00745A93"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p>
    <w:p w14:paraId="0AC36996" w14:textId="2B1A2B5B"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r w:rsidRPr="00FD7EB8">
        <w:rPr>
          <w:rStyle w:val="normaltextrun"/>
          <w:rFonts w:ascii="Arial" w:hAnsi="Arial" w:cs="Arial"/>
          <w:color w:val="004B88"/>
          <w:szCs w:val="22"/>
          <w:lang w:val="en-US"/>
        </w:rPr>
        <w:t xml:space="preserve">Please find below a collection of research questions </w:t>
      </w:r>
      <w:r w:rsidRPr="00FD7EB8">
        <w:rPr>
          <w:rStyle w:val="normaltextrun"/>
          <w:rFonts w:ascii="Arial" w:hAnsi="Arial" w:cs="Arial"/>
          <w:i/>
          <w:color w:val="004B88"/>
          <w:szCs w:val="22"/>
          <w:lang w:val="en-US"/>
        </w:rPr>
        <w:t>(with accompanying blurbs)</w:t>
      </w:r>
      <w:r w:rsidRPr="00FD7EB8">
        <w:rPr>
          <w:rStyle w:val="normaltextrun"/>
          <w:rFonts w:ascii="Arial" w:hAnsi="Arial" w:cs="Arial"/>
          <w:color w:val="004B88"/>
          <w:szCs w:val="22"/>
          <w:lang w:val="en-US"/>
        </w:rPr>
        <w:t xml:space="preserve"> that we would like to investigate with a researcher:</w:t>
      </w:r>
    </w:p>
    <w:p w14:paraId="25FDFB28"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p>
    <w:tbl>
      <w:tblPr>
        <w:tblStyle w:val="TableGrid"/>
        <w:tblW w:w="0" w:type="auto"/>
        <w:tblLook w:val="04A0" w:firstRow="1" w:lastRow="0" w:firstColumn="1" w:lastColumn="0" w:noHBand="0" w:noVBand="1"/>
      </w:tblPr>
      <w:tblGrid>
        <w:gridCol w:w="4697"/>
        <w:gridCol w:w="4697"/>
      </w:tblGrid>
      <w:tr w:rsidR="00FD7EB8" w:rsidRPr="00FD7EB8" w14:paraId="2E978AD0" w14:textId="77777777" w:rsidTr="00FD7EB8">
        <w:tc>
          <w:tcPr>
            <w:tcW w:w="4697" w:type="dxa"/>
          </w:tcPr>
          <w:p w14:paraId="7A956F13" w14:textId="3AF0783A" w:rsidR="00FD7EB8" w:rsidRPr="00FD7EB8" w:rsidRDefault="00FD7EB8" w:rsidP="00FD7EB8">
            <w:pPr>
              <w:pStyle w:val="paragraph"/>
              <w:spacing w:before="0" w:beforeAutospacing="0" w:after="0" w:afterAutospacing="0"/>
              <w:textAlignment w:val="baseline"/>
              <w:rPr>
                <w:rStyle w:val="normaltextrun"/>
                <w:rFonts w:ascii="Arial" w:hAnsi="Arial" w:cs="Arial"/>
                <w:b/>
                <w:color w:val="004B88"/>
                <w:sz w:val="28"/>
                <w:szCs w:val="22"/>
                <w:u w:val="single"/>
                <w:lang w:val="en-US"/>
              </w:rPr>
            </w:pPr>
            <w:r w:rsidRPr="00FD7EB8">
              <w:rPr>
                <w:rStyle w:val="normaltextrun"/>
                <w:rFonts w:ascii="Arial" w:hAnsi="Arial" w:cs="Arial"/>
                <w:b/>
                <w:color w:val="004B88"/>
                <w:sz w:val="28"/>
                <w:szCs w:val="22"/>
                <w:u w:val="single"/>
                <w:lang w:val="en-US"/>
              </w:rPr>
              <w:t>Question:</w:t>
            </w:r>
          </w:p>
        </w:tc>
        <w:tc>
          <w:tcPr>
            <w:tcW w:w="4697" w:type="dxa"/>
          </w:tcPr>
          <w:p w14:paraId="51D334A5" w14:textId="7DA5CB02"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 w:val="28"/>
                <w:szCs w:val="22"/>
                <w:lang w:val="en-US"/>
              </w:rPr>
            </w:pPr>
            <w:r w:rsidRPr="00FD7EB8">
              <w:rPr>
                <w:rStyle w:val="normaltextrun"/>
                <w:rFonts w:ascii="Arial" w:hAnsi="Arial" w:cs="Arial"/>
                <w:b/>
                <w:color w:val="004B88"/>
                <w:sz w:val="28"/>
                <w:szCs w:val="22"/>
                <w:u w:val="single"/>
                <w:lang w:val="en-US"/>
              </w:rPr>
              <w:t>Blurb:</w:t>
            </w:r>
          </w:p>
        </w:tc>
      </w:tr>
      <w:tr w:rsidR="00FD7EB8" w:rsidRPr="00FD7EB8" w14:paraId="74466602" w14:textId="77777777" w:rsidTr="00FD7EB8">
        <w:tc>
          <w:tcPr>
            <w:tcW w:w="4697" w:type="dxa"/>
          </w:tcPr>
          <w:p w14:paraId="06B5247C" w14:textId="6385929B" w:rsidR="00FD7EB8" w:rsidRPr="00FD7EB8" w:rsidRDefault="00FD7EB8"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t>“How does not being taken seriously by mental health professionals impact on a young person’s mental health?”</w:t>
            </w:r>
          </w:p>
        </w:tc>
        <w:tc>
          <w:tcPr>
            <w:tcW w:w="4697" w:type="dxa"/>
          </w:tcPr>
          <w:p w14:paraId="6E455122" w14:textId="67B6D447" w:rsidR="00FD7EB8" w:rsidRPr="00FD7EB8" w:rsidRDefault="00FD7EB8" w:rsidP="00FD7EB8">
            <w:pPr>
              <w:rPr>
                <w:rStyle w:val="normaltextrun"/>
                <w:color w:val="004B88"/>
                <w:lang w:val="en-US"/>
              </w:rPr>
            </w:pPr>
            <w:r w:rsidRPr="00FD7EB8">
              <w:rPr>
                <w:color w:val="004B88"/>
                <w:sz w:val="24"/>
                <w:lang w:val="en-US"/>
              </w:rPr>
              <w:t xml:space="preserve">Existing evidence from Healthwatch shows us that some young people feel they are not being taken seriously by health professionals. Make your mark has recognized that mental health is a priority for young people living in Blackpool. We want to find out whether not being taken seriously by health professionals has a </w:t>
            </w:r>
            <w:r w:rsidRPr="00FD7EB8">
              <w:rPr>
                <w:color w:val="004B88"/>
                <w:sz w:val="24"/>
                <w:lang w:val="en-US"/>
              </w:rPr>
              <w:lastRenderedPageBreak/>
              <w:t>detrimental impact on young people’s mental health, if it does we want to identify from the people affected what can be done better to ensure that they have better mental health outcomes. If we don’t see detriment we want to know what is being done well so that we can spread that message. It is important to us to research this because of young peoples lived experience and the need to feel heard.</w:t>
            </w:r>
          </w:p>
        </w:tc>
      </w:tr>
      <w:tr w:rsidR="00FD7EB8" w:rsidRPr="00FD7EB8" w14:paraId="5FFE95A9" w14:textId="77777777" w:rsidTr="00FD7EB8">
        <w:tc>
          <w:tcPr>
            <w:tcW w:w="4697" w:type="dxa"/>
          </w:tcPr>
          <w:p w14:paraId="4BC440DA" w14:textId="448EC7B4" w:rsidR="00FD7EB8" w:rsidRPr="00FD7EB8" w:rsidRDefault="00FD7EB8"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lastRenderedPageBreak/>
              <w:t>“What is the impact of taking part in social activism/activism on young people’s mental health?”</w:t>
            </w:r>
          </w:p>
        </w:tc>
        <w:tc>
          <w:tcPr>
            <w:tcW w:w="4697" w:type="dxa"/>
          </w:tcPr>
          <w:p w14:paraId="01FB69E4" w14:textId="77777777" w:rsidR="007C3DDB" w:rsidRDefault="00FD7EB8" w:rsidP="00FD7EB8">
            <w:pPr>
              <w:rPr>
                <w:color w:val="004B88"/>
                <w:sz w:val="24"/>
                <w:lang w:val="en-US"/>
              </w:rPr>
            </w:pPr>
            <w:r w:rsidRPr="00FD7EB8">
              <w:rPr>
                <w:color w:val="004B88"/>
                <w:sz w:val="24"/>
                <w:lang w:val="en-US"/>
              </w:rPr>
              <w:t>Professor Isaac Prilleltensky's</w:t>
            </w:r>
            <w:r>
              <w:rPr>
                <w:color w:val="004B88"/>
                <w:sz w:val="24"/>
                <w:lang w:val="en-US"/>
              </w:rPr>
              <w:t xml:space="preserve"> (2003)</w:t>
            </w:r>
            <w:r w:rsidRPr="00FD7EB8">
              <w:rPr>
                <w:color w:val="004B88"/>
                <w:sz w:val="24"/>
                <w:lang w:val="en-US"/>
              </w:rPr>
              <w:t xml:space="preserve"> concept of psycho</w:t>
            </w:r>
            <w:r>
              <w:rPr>
                <w:color w:val="004B88"/>
                <w:sz w:val="24"/>
                <w:lang w:val="en-US"/>
              </w:rPr>
              <w:t>-</w:t>
            </w:r>
            <w:r w:rsidRPr="00FD7EB8">
              <w:rPr>
                <w:color w:val="004B88"/>
                <w:sz w:val="24"/>
                <w:lang w:val="en-US"/>
              </w:rPr>
              <w:t xml:space="preserve">political therapy suggests that, if an individual's mental health is being adversely affected by a systemic issue, then engaging in activism to change that issue will have a therapeutic impact on their mental health. Existing literature paints a mixed image of the impact of activism on young peoples’ mental health. A significant amount of negative effects are identified, with a smaller number of protective factors also being identified. There is also a significant amount of correlational evidence surrounding this, not demonstrating a causal relationship. </w:t>
            </w:r>
            <w:r w:rsidRPr="00FD7EB8">
              <w:rPr>
                <w:i/>
                <w:color w:val="004B88"/>
                <w:sz w:val="24"/>
                <w:lang w:val="en-US"/>
              </w:rPr>
              <w:t>(Conner et al, 2023; Conner et al, 2023; Testa &amp; Cavallini, 2021)</w:t>
            </w:r>
            <w:r w:rsidRPr="00FD7EB8">
              <w:rPr>
                <w:color w:val="004B88"/>
                <w:sz w:val="24"/>
                <w:lang w:val="en-US"/>
              </w:rPr>
              <w:t xml:space="preserve">. </w:t>
            </w:r>
          </w:p>
          <w:p w14:paraId="7239F64B" w14:textId="77777777" w:rsidR="007C3DDB" w:rsidRDefault="007C3DDB" w:rsidP="00FD7EB8">
            <w:pPr>
              <w:rPr>
                <w:color w:val="004B88"/>
                <w:sz w:val="24"/>
                <w:lang w:val="en-US"/>
              </w:rPr>
            </w:pPr>
          </w:p>
          <w:p w14:paraId="71057D2D" w14:textId="77777777" w:rsidR="007C3DDB" w:rsidRDefault="00FD7EB8" w:rsidP="00FD7EB8">
            <w:pPr>
              <w:rPr>
                <w:color w:val="004B88"/>
                <w:sz w:val="24"/>
                <w:lang w:val="en-US"/>
              </w:rPr>
            </w:pPr>
            <w:r w:rsidRPr="00FD7EB8">
              <w:rPr>
                <w:color w:val="004B88"/>
                <w:sz w:val="24"/>
                <w:lang w:val="en-US"/>
              </w:rPr>
              <w:t>It is well-established that mental health is one of the biggest issues facing young people in Blackpool, as evidenced by four consecutive Make Your Mark surveys run by the British Youth Council</w:t>
            </w:r>
            <w:r w:rsidR="007C3DDB">
              <w:rPr>
                <w:color w:val="004B88"/>
                <w:sz w:val="24"/>
                <w:lang w:val="en-US"/>
              </w:rPr>
              <w:t xml:space="preserve"> (2017; 2018; 2019; 2020)</w:t>
            </w:r>
            <w:r w:rsidRPr="00FD7EB8">
              <w:rPr>
                <w:color w:val="004B88"/>
                <w:sz w:val="24"/>
                <w:lang w:val="en-US"/>
              </w:rPr>
              <w:t xml:space="preserve">. We would like to investigate how participation in activism affects young peoples' mental health, and why it affects them in this way. </w:t>
            </w:r>
          </w:p>
          <w:p w14:paraId="6B9BCF3E" w14:textId="77777777" w:rsidR="007C3DDB" w:rsidRDefault="007C3DDB" w:rsidP="00FD7EB8">
            <w:pPr>
              <w:rPr>
                <w:color w:val="004B88"/>
                <w:sz w:val="24"/>
                <w:lang w:val="en-US"/>
              </w:rPr>
            </w:pPr>
          </w:p>
          <w:p w14:paraId="42F8DB37" w14:textId="756E6E7A" w:rsidR="00FD7EB8" w:rsidRPr="00FD7EB8" w:rsidRDefault="00FD7EB8" w:rsidP="00FD7EB8">
            <w:pPr>
              <w:rPr>
                <w:rStyle w:val="normaltextrun"/>
                <w:lang w:val="en-US"/>
              </w:rPr>
            </w:pPr>
            <w:r w:rsidRPr="00FD7EB8">
              <w:rPr>
                <w:color w:val="004B88"/>
                <w:sz w:val="24"/>
                <w:lang w:val="en-US"/>
              </w:rPr>
              <w:t>Blackpool partook in the Headstart</w:t>
            </w:r>
            <w:r w:rsidR="007C3DDB">
              <w:rPr>
                <w:color w:val="004B88"/>
                <w:sz w:val="24"/>
                <w:lang w:val="en-US"/>
              </w:rPr>
              <w:t xml:space="preserve"> Resilience Revolution</w:t>
            </w:r>
            <w:r w:rsidRPr="00FD7EB8">
              <w:rPr>
                <w:color w:val="004B88"/>
                <w:sz w:val="24"/>
                <w:lang w:val="en-US"/>
              </w:rPr>
              <w:t xml:space="preserve"> programme for six years between 2016 &amp; 2022, which saw practice informed by the theories of Prilleltensky et al embedded across the Town. Young people &amp; families were supported to participate in co-production work with an objective to change systems &amp; build resilience (defined as "beating the odds whilst changing the odds”). With the Headstart programme now over, we would like to evaluate some of the theories which underpinned it to see if </w:t>
            </w:r>
            <w:r w:rsidRPr="00FD7EB8">
              <w:rPr>
                <w:color w:val="004B88"/>
                <w:sz w:val="24"/>
                <w:lang w:val="en-US"/>
              </w:rPr>
              <w:lastRenderedPageBreak/>
              <w:t>there is value in the continuation of the praxis inspired by Headstart.</w:t>
            </w:r>
          </w:p>
        </w:tc>
      </w:tr>
      <w:tr w:rsidR="00FD7EB8" w:rsidRPr="00FD7EB8" w14:paraId="0C4CCF46" w14:textId="77777777" w:rsidTr="00FD7EB8">
        <w:tc>
          <w:tcPr>
            <w:tcW w:w="4697" w:type="dxa"/>
          </w:tcPr>
          <w:p w14:paraId="44C05594" w14:textId="06E363DC" w:rsidR="00FD7EB8" w:rsidRPr="00FB609F" w:rsidRDefault="00FB609F"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lastRenderedPageBreak/>
              <w:t>“How does the use of storybooks impact the satisfaction of young people seeking help for mental health?”</w:t>
            </w:r>
          </w:p>
        </w:tc>
        <w:tc>
          <w:tcPr>
            <w:tcW w:w="4697" w:type="dxa"/>
          </w:tcPr>
          <w:p w14:paraId="1576B242" w14:textId="77777777" w:rsidR="00FB609F" w:rsidRDefault="00FB609F" w:rsidP="00FB609F">
            <w:pPr>
              <w:rPr>
                <w:color w:val="004B88"/>
                <w:sz w:val="24"/>
              </w:rPr>
            </w:pPr>
            <w:r w:rsidRPr="00FB609F">
              <w:rPr>
                <w:color w:val="004B88"/>
                <w:sz w:val="24"/>
              </w:rPr>
              <w:t xml:space="preserve">We know from personal experience and also from evidence (NHS England 2015) that having to retell our stories to mental health professionals is itself traumatic, and makes things even worse. We should only have to tell our story once (Future in Mind Report 2015). </w:t>
            </w:r>
          </w:p>
          <w:p w14:paraId="165BB0B0" w14:textId="77777777" w:rsidR="00FB609F" w:rsidRDefault="00FB609F" w:rsidP="00FB609F">
            <w:pPr>
              <w:rPr>
                <w:color w:val="004B88"/>
                <w:sz w:val="24"/>
              </w:rPr>
            </w:pPr>
          </w:p>
          <w:p w14:paraId="5B1D30AC" w14:textId="05A14188" w:rsidR="00FB609F" w:rsidRDefault="00FB609F" w:rsidP="00FB609F">
            <w:pPr>
              <w:rPr>
                <w:color w:val="004B88"/>
                <w:sz w:val="24"/>
              </w:rPr>
            </w:pPr>
            <w:r w:rsidRPr="00FB609F">
              <w:rPr>
                <w:color w:val="004B88"/>
                <w:sz w:val="24"/>
              </w:rPr>
              <w:t xml:space="preserve">We know from our own research that ‘mental health passports’, also called ‘wellbeing passports’ have been trialled in the UK since 2015, as part of the NHS Five Year Forward View for Mental Health, and also regionally, e.g. in Birmingham and Lancashire. </w:t>
            </w:r>
          </w:p>
          <w:p w14:paraId="1D9D4AE6" w14:textId="77777777" w:rsidR="00FB609F" w:rsidRDefault="00FB609F" w:rsidP="00FB609F">
            <w:pPr>
              <w:rPr>
                <w:color w:val="004B88"/>
                <w:sz w:val="24"/>
              </w:rPr>
            </w:pPr>
          </w:p>
          <w:p w14:paraId="219FD8CC" w14:textId="09E126E1" w:rsidR="00FD7EB8" w:rsidRPr="00FB609F" w:rsidRDefault="00FB609F" w:rsidP="00FB609F">
            <w:pPr>
              <w:rPr>
                <w:rStyle w:val="normaltextrun"/>
                <w:lang w:val="en-US"/>
              </w:rPr>
            </w:pPr>
            <w:r w:rsidRPr="00FB609F">
              <w:rPr>
                <w:color w:val="004B88"/>
                <w:sz w:val="24"/>
              </w:rPr>
              <w:t>However, we have not come across them in our personal experience, nor have we been able to find any evidence about how successful or effective they have been. We would therefore like to evaluate their effectiveness in Blackpool, particularly from the point of view of the young people with their own lived experience of the men</w:t>
            </w:r>
            <w:r w:rsidRPr="00FB609F">
              <w:rPr>
                <w:color w:val="004B88"/>
                <w:sz w:val="24"/>
              </w:rPr>
              <w:t>tal health system in Blackpool.</w:t>
            </w:r>
          </w:p>
        </w:tc>
      </w:tr>
      <w:tr w:rsidR="00FD7EB8" w:rsidRPr="00FD7EB8" w14:paraId="5CC60F75" w14:textId="77777777" w:rsidTr="00FD7EB8">
        <w:tc>
          <w:tcPr>
            <w:tcW w:w="4697" w:type="dxa"/>
          </w:tcPr>
          <w:p w14:paraId="79B856A4" w14:textId="713E7923" w:rsidR="00FD7EB8" w:rsidRPr="00FB609F" w:rsidRDefault="00FB609F"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t>“What is the effect of prolonged signposting on young people’s mental health and how does this effect their motivation to continue looking for support?”</w:t>
            </w:r>
          </w:p>
        </w:tc>
        <w:tc>
          <w:tcPr>
            <w:tcW w:w="4697" w:type="dxa"/>
          </w:tcPr>
          <w:p w14:paraId="72953C16" w14:textId="77777777" w:rsidR="00FB609F" w:rsidRPr="00FB609F" w:rsidRDefault="00FB609F" w:rsidP="00FB609F">
            <w:pPr>
              <w:rPr>
                <w:color w:val="004B88"/>
                <w:sz w:val="24"/>
                <w:lang w:val="en-US"/>
              </w:rPr>
            </w:pPr>
            <w:r w:rsidRPr="00FB609F">
              <w:rPr>
                <w:color w:val="004B88"/>
                <w:sz w:val="24"/>
                <w:lang w:val="en-US"/>
              </w:rPr>
              <w:t xml:space="preserve">We would like to find out what the effects of prolonged signposting actually are by working with mental health services to understand the effect this has on young people. </w:t>
            </w:r>
          </w:p>
          <w:p w14:paraId="00B7B8FF" w14:textId="77777777" w:rsidR="00FD7EB8" w:rsidRPr="00FB609F"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p>
          <w:p w14:paraId="3946B84D" w14:textId="757C74A1" w:rsidR="00FB609F" w:rsidRPr="00FB609F" w:rsidRDefault="00FB609F" w:rsidP="00FD7EB8">
            <w:pPr>
              <w:pStyle w:val="paragraph"/>
              <w:spacing w:before="0" w:beforeAutospacing="0" w:after="0" w:afterAutospacing="0"/>
              <w:textAlignment w:val="baseline"/>
              <w:rPr>
                <w:rFonts w:ascii="Arial" w:hAnsi="Arial" w:cs="Arial"/>
                <w:color w:val="004B88"/>
                <w:lang w:val="en-US"/>
              </w:rPr>
            </w:pPr>
            <w:r w:rsidRPr="00FB609F">
              <w:rPr>
                <w:rFonts w:ascii="Arial" w:hAnsi="Arial" w:cs="Arial"/>
                <w:color w:val="004B88"/>
                <w:lang w:val="en-US"/>
              </w:rPr>
              <w:t>As a group we have lived experience of trying to access health services within Blackpool as young people. From this lived experience, members of the group have often felt frustrated that they have been passed around because they feel like they are not being supported through the system w</w:t>
            </w:r>
            <w:r w:rsidRPr="00FB609F">
              <w:rPr>
                <w:rFonts w:ascii="Arial" w:hAnsi="Arial" w:cs="Arial"/>
                <w:color w:val="004B88"/>
                <w:lang w:val="en-US"/>
              </w:rPr>
              <w:t>hen they a</w:t>
            </w:r>
            <w:r w:rsidRPr="00FB609F">
              <w:rPr>
                <w:rFonts w:ascii="Arial" w:hAnsi="Arial" w:cs="Arial"/>
                <w:color w:val="004B88"/>
                <w:lang w:val="en-US"/>
              </w:rPr>
              <w:t>re merely signposted to a separate service. There are also feelings of embarrassment at having to repeat personal conversations around health to several different people. Those with lived experience in the group have spoken about dropping out of seeking the support they need because they have exerted their full energy in engaging with initial support and thus are unable to exert themselves further by following the signposting.</w:t>
            </w:r>
          </w:p>
          <w:p w14:paraId="076ED3DE" w14:textId="77777777" w:rsidR="00FB609F" w:rsidRPr="00FB609F" w:rsidRDefault="00FB609F" w:rsidP="00FD7EB8">
            <w:pPr>
              <w:pStyle w:val="paragraph"/>
              <w:spacing w:before="0" w:beforeAutospacing="0" w:after="0" w:afterAutospacing="0"/>
              <w:textAlignment w:val="baseline"/>
              <w:rPr>
                <w:rFonts w:ascii="Arial" w:hAnsi="Arial" w:cs="Arial"/>
                <w:color w:val="004B88"/>
                <w:lang w:val="en-US"/>
              </w:rPr>
            </w:pPr>
          </w:p>
          <w:p w14:paraId="652A9685" w14:textId="77777777" w:rsidR="00FB609F" w:rsidRPr="00FB609F" w:rsidRDefault="00FB609F" w:rsidP="00FD7EB8">
            <w:pPr>
              <w:pStyle w:val="paragraph"/>
              <w:spacing w:before="0" w:beforeAutospacing="0" w:after="0" w:afterAutospacing="0"/>
              <w:textAlignment w:val="baseline"/>
              <w:rPr>
                <w:rFonts w:ascii="Arial" w:hAnsi="Arial" w:cs="Arial"/>
                <w:color w:val="004B88"/>
                <w:lang w:val="en-US"/>
              </w:rPr>
            </w:pPr>
            <w:r w:rsidRPr="00FB609F">
              <w:rPr>
                <w:rFonts w:ascii="Arial" w:hAnsi="Arial" w:cs="Arial"/>
                <w:color w:val="004B88"/>
                <w:lang w:val="en-US"/>
              </w:rPr>
              <w:lastRenderedPageBreak/>
              <w:t>This adversely affects motivation to seek further support as it generates feelings of failure. This feels to the group like a failure in the current system to offer wraparound support for young people and a failure within the system to recognise how often signposting does not work for people. It often feels like someone needs to be in crisis to access any kind of wraparound support.</w:t>
            </w:r>
          </w:p>
          <w:p w14:paraId="1D9135EE" w14:textId="77777777" w:rsidR="00FB609F" w:rsidRPr="00FB609F" w:rsidRDefault="00FB609F" w:rsidP="00FD7EB8">
            <w:pPr>
              <w:pStyle w:val="paragraph"/>
              <w:spacing w:before="0" w:beforeAutospacing="0" w:after="0" w:afterAutospacing="0"/>
              <w:textAlignment w:val="baseline"/>
              <w:rPr>
                <w:rFonts w:ascii="Arial" w:hAnsi="Arial" w:cs="Arial"/>
                <w:color w:val="004B88"/>
                <w:lang w:val="en-US"/>
              </w:rPr>
            </w:pPr>
          </w:p>
          <w:p w14:paraId="2FE0C3D8" w14:textId="437C020C" w:rsidR="00FB609F" w:rsidRPr="00FB609F" w:rsidRDefault="00FB609F" w:rsidP="00FD7EB8">
            <w:pPr>
              <w:pStyle w:val="paragraph"/>
              <w:spacing w:before="0" w:beforeAutospacing="0" w:after="0" w:afterAutospacing="0"/>
              <w:textAlignment w:val="baseline"/>
              <w:rPr>
                <w:rStyle w:val="normaltextrun"/>
                <w:rFonts w:ascii="Arial" w:hAnsi="Arial" w:cs="Arial"/>
                <w:color w:val="004B88"/>
                <w:szCs w:val="22"/>
                <w:lang w:val="en-US"/>
              </w:rPr>
            </w:pPr>
            <w:r w:rsidRPr="00FB609F">
              <w:rPr>
                <w:rFonts w:ascii="Arial" w:hAnsi="Arial" w:cs="Arial"/>
                <w:color w:val="004B88"/>
                <w:lang w:val="en-US"/>
              </w:rPr>
              <w:t>We want to investigate how this current system impacts on young peoples’ mental health when they are seeking support</w:t>
            </w:r>
            <w:r w:rsidRPr="00FB609F">
              <w:rPr>
                <w:rFonts w:ascii="Arial" w:hAnsi="Arial" w:cs="Arial"/>
                <w:color w:val="004B88"/>
                <w:lang w:val="en-US"/>
              </w:rPr>
              <w:t>.</w:t>
            </w:r>
          </w:p>
        </w:tc>
      </w:tr>
      <w:tr w:rsidR="00FD7EB8" w:rsidRPr="00FD7EB8" w14:paraId="3AB6E08D" w14:textId="77777777" w:rsidTr="00FD7EB8">
        <w:tc>
          <w:tcPr>
            <w:tcW w:w="4697" w:type="dxa"/>
          </w:tcPr>
          <w:p w14:paraId="354BDB1D" w14:textId="49E4A497" w:rsidR="00FD7EB8" w:rsidRPr="00FB609F" w:rsidRDefault="00FB609F"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lastRenderedPageBreak/>
              <w:t>“How does self-diagnosis through social media affect young peoples’ mental health?”</w:t>
            </w:r>
          </w:p>
        </w:tc>
        <w:tc>
          <w:tcPr>
            <w:tcW w:w="4697" w:type="dxa"/>
          </w:tcPr>
          <w:p w14:paraId="2C456AAF" w14:textId="51BC0210" w:rsidR="00FB609F" w:rsidRPr="00FB609F" w:rsidRDefault="00FB609F" w:rsidP="00FB609F">
            <w:pPr>
              <w:rPr>
                <w:color w:val="004B88"/>
                <w:sz w:val="24"/>
                <w:szCs w:val="24"/>
                <w:lang w:val="en-US"/>
              </w:rPr>
            </w:pPr>
            <w:r w:rsidRPr="00FB609F">
              <w:rPr>
                <w:color w:val="004B88"/>
                <w:sz w:val="24"/>
                <w:szCs w:val="24"/>
                <w:lang w:val="en-US"/>
              </w:rPr>
              <w:t>We know through our lived experience that people are self-diagnosing using social media, on platforms such as Instagram, TikTok and YouTube. We want to investigate the prevalence of this and identify what impact it is having on young peoples’ mental health. On the one hand, we have heard experiences from people who say it has had a detrimental impact and led to incorrect self-diagnosis and other issues. On the other, we have heard people talk about the perceived benefits of self-diagnosing through social media such as positive lifestyle changes – for example, being able to manage symptoms of suspected mental health conditions without requiring people to overcome barriers like seeking formal support.</w:t>
            </w:r>
          </w:p>
          <w:p w14:paraId="34A7EF3D" w14:textId="77777777" w:rsidR="00FB609F" w:rsidRPr="00FB609F" w:rsidRDefault="00FB609F" w:rsidP="00FB609F">
            <w:pPr>
              <w:rPr>
                <w:color w:val="004B88"/>
                <w:sz w:val="24"/>
                <w:szCs w:val="24"/>
                <w:lang w:val="en-US"/>
              </w:rPr>
            </w:pPr>
          </w:p>
          <w:p w14:paraId="7E1A7557" w14:textId="1EB53927" w:rsidR="00FB609F" w:rsidRPr="00FB609F" w:rsidRDefault="00FB609F" w:rsidP="00FB609F">
            <w:pPr>
              <w:rPr>
                <w:color w:val="004B88"/>
                <w:sz w:val="24"/>
                <w:szCs w:val="24"/>
                <w:lang w:val="en-US"/>
              </w:rPr>
            </w:pPr>
            <w:r w:rsidRPr="00FB609F">
              <w:rPr>
                <w:color w:val="004B88"/>
                <w:sz w:val="24"/>
                <w:szCs w:val="24"/>
                <w:lang w:val="en-US"/>
              </w:rPr>
              <w:t xml:space="preserve">We are well aware of the importance young people place on mental health, and how they feel social media is a key determinant of their mental health outcomes. The British Youth Council’s (2022) </w:t>
            </w:r>
            <w:r>
              <w:rPr>
                <w:i/>
                <w:color w:val="004B88"/>
                <w:sz w:val="24"/>
                <w:szCs w:val="24"/>
                <w:lang w:val="en-US"/>
              </w:rPr>
              <w:t>“Make Your Mark: Understanding our Communities”</w:t>
            </w:r>
            <w:r w:rsidRPr="00FB609F">
              <w:rPr>
                <w:color w:val="004B88"/>
                <w:sz w:val="24"/>
                <w:szCs w:val="24"/>
                <w:lang w:val="en-US"/>
              </w:rPr>
              <w:t xml:space="preserve"> report highlighted that young people across the UK feel that social media is one of the primary variables which affects their mental health, establishing</w:t>
            </w:r>
            <w:r w:rsidRPr="00FB609F">
              <w:rPr>
                <w:color w:val="004B88"/>
                <w:sz w:val="24"/>
                <w:szCs w:val="24"/>
                <w:lang w:val="en-US"/>
              </w:rPr>
              <w:t xml:space="preserve"> a strong link between the two.</w:t>
            </w:r>
          </w:p>
          <w:p w14:paraId="58148C88" w14:textId="77777777" w:rsidR="00FB609F" w:rsidRPr="00FB609F" w:rsidRDefault="00FB609F" w:rsidP="00FB609F">
            <w:pPr>
              <w:rPr>
                <w:color w:val="004B88"/>
                <w:sz w:val="24"/>
                <w:szCs w:val="24"/>
                <w:lang w:val="en-US"/>
              </w:rPr>
            </w:pPr>
          </w:p>
          <w:p w14:paraId="2760160C" w14:textId="2D877B14" w:rsidR="00FB609F" w:rsidRPr="00FB609F" w:rsidRDefault="00FB609F" w:rsidP="00FB609F">
            <w:pPr>
              <w:rPr>
                <w:color w:val="004B88"/>
                <w:sz w:val="24"/>
                <w:szCs w:val="24"/>
                <w:lang w:val="en-US"/>
              </w:rPr>
            </w:pPr>
            <w:r w:rsidRPr="00FB609F">
              <w:rPr>
                <w:color w:val="004B88"/>
                <w:sz w:val="24"/>
                <w:szCs w:val="24"/>
                <w:lang w:val="en-US"/>
              </w:rPr>
              <w:t xml:space="preserve">The evidence surrounding the specific issue of self-diagnosis and social media is currently mixed. Harrison, Elaridi and Bernabe (2021) claim that young people self-diagnosing themselves with mental health disorders on TikTok is a </w:t>
            </w:r>
            <w:r w:rsidRPr="00FB609F">
              <w:rPr>
                <w:color w:val="004B88"/>
                <w:sz w:val="24"/>
                <w:szCs w:val="24"/>
                <w:lang w:val="en-US"/>
              </w:rPr>
              <w:lastRenderedPageBreak/>
              <w:t xml:space="preserve">widespread problem. Rettew (2022) draws on his experience as a psychician and notes that many young people are presenting to his clinic with self-diagnoses from social media, namely YouTube and TikTok. </w:t>
            </w:r>
          </w:p>
          <w:p w14:paraId="4189778C" w14:textId="77777777" w:rsidR="00FB609F" w:rsidRPr="00FB609F" w:rsidRDefault="00FB609F" w:rsidP="00FB609F">
            <w:pPr>
              <w:rPr>
                <w:color w:val="004B88"/>
                <w:sz w:val="24"/>
                <w:szCs w:val="24"/>
                <w:lang w:val="en-US"/>
              </w:rPr>
            </w:pPr>
          </w:p>
          <w:p w14:paraId="2C3A9FA1" w14:textId="77777777" w:rsidR="00FB609F" w:rsidRPr="00FB609F" w:rsidRDefault="00FB609F" w:rsidP="00FB609F">
            <w:pPr>
              <w:rPr>
                <w:color w:val="004B88"/>
                <w:sz w:val="24"/>
                <w:szCs w:val="24"/>
                <w:lang w:val="en-US"/>
              </w:rPr>
            </w:pPr>
            <w:r w:rsidRPr="00FB609F">
              <w:rPr>
                <w:color w:val="004B88"/>
                <w:sz w:val="24"/>
                <w:szCs w:val="24"/>
                <w:lang w:val="en-US"/>
              </w:rPr>
              <w:t>On the other hand, Hebben (2019) conducted an experiment and found limited evidence to support the hypothesis of an Instagram post influencing self-diagnoses. Colombo (2022) adds to this by suggesting that, although TikTok is ‘teeming with users who feel qualified to pass judgement on any psychological issue’, the real problem is ‘fakesclaiming’ – where people who genuinely have mental health conditions are accused of feigning their symptoms.</w:t>
            </w:r>
          </w:p>
          <w:p w14:paraId="600AB216" w14:textId="77777777" w:rsidR="00FB609F" w:rsidRPr="00FB609F" w:rsidRDefault="00FB609F" w:rsidP="00FB609F">
            <w:pPr>
              <w:rPr>
                <w:color w:val="004B88"/>
                <w:sz w:val="24"/>
                <w:szCs w:val="24"/>
                <w:lang w:val="en-US"/>
              </w:rPr>
            </w:pPr>
          </w:p>
          <w:p w14:paraId="3A21B8AF" w14:textId="52BF4CCB" w:rsidR="00FD7EB8" w:rsidRPr="00FB609F" w:rsidRDefault="00FB609F" w:rsidP="00FB609F">
            <w:pPr>
              <w:pStyle w:val="paragraph"/>
              <w:spacing w:before="0" w:beforeAutospacing="0" w:after="0" w:afterAutospacing="0"/>
              <w:textAlignment w:val="baseline"/>
              <w:rPr>
                <w:rStyle w:val="normaltextrun"/>
                <w:rFonts w:ascii="Arial" w:hAnsi="Arial" w:cs="Arial"/>
                <w:color w:val="004B88"/>
                <w:lang w:val="en-US"/>
              </w:rPr>
            </w:pPr>
            <w:r w:rsidRPr="00FB609F">
              <w:rPr>
                <w:rFonts w:ascii="Arial" w:hAnsi="Arial" w:cs="Arial"/>
                <w:color w:val="004B88"/>
                <w:lang w:val="en-US"/>
              </w:rPr>
              <w:t xml:space="preserve">There is also limited evidence as to how exactly self-diagnosis on social media affects young peoples’ mental health. We are aware of the </w:t>
            </w:r>
            <w:r w:rsidRPr="00FB609F">
              <w:rPr>
                <w:rFonts w:ascii="Arial" w:hAnsi="Arial" w:cs="Arial"/>
                <w:color w:val="004B88"/>
                <w:lang w:val="en-US"/>
              </w:rPr>
              <w:t>prevalence</w:t>
            </w:r>
            <w:r w:rsidRPr="00FB609F">
              <w:rPr>
                <w:rFonts w:ascii="Arial" w:hAnsi="Arial" w:cs="Arial"/>
                <w:color w:val="004B88"/>
                <w:lang w:val="en-US"/>
              </w:rPr>
              <w:t xml:space="preserve"> of the issue, but not so much its nature and effects. This is something we hope to investigate and that coming at it from the perspective of young people would enhance.</w:t>
            </w:r>
          </w:p>
        </w:tc>
      </w:tr>
      <w:tr w:rsidR="00FD7EB8" w:rsidRPr="00FD7EB8" w14:paraId="05CF3746" w14:textId="77777777" w:rsidTr="00FD7EB8">
        <w:tc>
          <w:tcPr>
            <w:tcW w:w="4697" w:type="dxa"/>
          </w:tcPr>
          <w:p w14:paraId="14D145EF" w14:textId="6DB39FFB" w:rsidR="00FD7EB8" w:rsidRPr="001E7004" w:rsidRDefault="001E7004"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lastRenderedPageBreak/>
              <w:t>“Does consuming mental health social media content affect whether young people seek formal help?”</w:t>
            </w:r>
          </w:p>
        </w:tc>
        <w:tc>
          <w:tcPr>
            <w:tcW w:w="4697" w:type="dxa"/>
          </w:tcPr>
          <w:p w14:paraId="5A0D6512" w14:textId="2FC514A9" w:rsidR="00B54CF9" w:rsidRPr="00B54CF9" w:rsidRDefault="00B54CF9" w:rsidP="00B54CF9">
            <w:pPr>
              <w:spacing w:line="256" w:lineRule="auto"/>
              <w:rPr>
                <w:color w:val="004B88"/>
                <w:sz w:val="24"/>
                <w:szCs w:val="24"/>
              </w:rPr>
            </w:pPr>
            <w:r w:rsidRPr="00B54CF9">
              <w:rPr>
                <w:color w:val="004B88"/>
                <w:sz w:val="24"/>
                <w:szCs w:val="24"/>
              </w:rPr>
              <w:t>Four consecutive Make Your Mark ballots (2017; 2018; 2019; 2020) found that young people in Blackpool feel that mental health is one of their top priorities. More and more young people are accessing mental health content online and through social media. Health agencies, such as the National Health Service (NHS) and the World Health Organisation (WHO), have increasingly been utilising social media for health communications with young people.</w:t>
            </w:r>
          </w:p>
          <w:p w14:paraId="36B66F49" w14:textId="77777777" w:rsidR="00B54CF9" w:rsidRPr="00B54CF9" w:rsidRDefault="00B54CF9" w:rsidP="00B54CF9">
            <w:pPr>
              <w:spacing w:line="256" w:lineRule="auto"/>
              <w:rPr>
                <w:color w:val="004B88"/>
                <w:sz w:val="24"/>
                <w:szCs w:val="24"/>
              </w:rPr>
            </w:pPr>
          </w:p>
          <w:p w14:paraId="4EEB41CC" w14:textId="6C00053C" w:rsidR="00B54CF9" w:rsidRPr="00B54CF9" w:rsidRDefault="00B54CF9" w:rsidP="00B54CF9">
            <w:pPr>
              <w:spacing w:line="256" w:lineRule="auto"/>
              <w:rPr>
                <w:color w:val="004B88"/>
                <w:sz w:val="24"/>
                <w:szCs w:val="24"/>
              </w:rPr>
            </w:pPr>
            <w:r w:rsidRPr="00B54CF9">
              <w:rPr>
                <w:color w:val="004B88"/>
                <w:sz w:val="24"/>
                <w:szCs w:val="24"/>
              </w:rPr>
              <w:t xml:space="preserve">In addition, Colombo (2022) claimed that TikTok is ‘teeming with users who feel qualified to pass judgement on any psychological issue.’ </w:t>
            </w:r>
          </w:p>
          <w:p w14:paraId="57D5CDB9" w14:textId="77777777" w:rsidR="00B54CF9" w:rsidRPr="00B54CF9" w:rsidRDefault="00B54CF9" w:rsidP="00B54CF9">
            <w:pPr>
              <w:spacing w:line="256" w:lineRule="auto"/>
              <w:rPr>
                <w:color w:val="004B88"/>
                <w:sz w:val="24"/>
                <w:szCs w:val="24"/>
              </w:rPr>
            </w:pPr>
          </w:p>
          <w:p w14:paraId="3B74AAF4" w14:textId="32481C48" w:rsidR="00FD7EB8" w:rsidRPr="00B54CF9" w:rsidRDefault="00B54CF9" w:rsidP="00B54CF9">
            <w:pPr>
              <w:pStyle w:val="paragraph"/>
              <w:spacing w:before="0" w:beforeAutospacing="0" w:after="0" w:afterAutospacing="0"/>
              <w:textAlignment w:val="baseline"/>
              <w:rPr>
                <w:rStyle w:val="normaltextrun"/>
                <w:rFonts w:ascii="Arial" w:hAnsi="Arial" w:cs="Arial"/>
                <w:color w:val="004B88"/>
                <w:lang w:val="en-US"/>
              </w:rPr>
            </w:pPr>
            <w:r w:rsidRPr="00B54CF9">
              <w:rPr>
                <w:rFonts w:ascii="Arial" w:hAnsi="Arial" w:cs="Arial"/>
                <w:color w:val="004B88"/>
              </w:rPr>
              <w:t xml:space="preserve">There is limited evidence to suggest that accessing mental health content on social media leads to seeking formal support (Muller-Vahl et al, 2022). We want to know whether mental health content on social media is facilitating or preventing </w:t>
            </w:r>
            <w:r w:rsidRPr="00B54CF9">
              <w:rPr>
                <w:rFonts w:ascii="Arial" w:hAnsi="Arial" w:cs="Arial"/>
                <w:color w:val="004B88"/>
              </w:rPr>
              <w:lastRenderedPageBreak/>
              <w:t>young people accessing formal support, and also whether different types of social media content affects help-seeking behaviours differently.</w:t>
            </w:r>
          </w:p>
        </w:tc>
      </w:tr>
      <w:tr w:rsidR="00FD7EB8" w:rsidRPr="00FD7EB8" w14:paraId="16474F47" w14:textId="77777777" w:rsidTr="00FD7EB8">
        <w:tc>
          <w:tcPr>
            <w:tcW w:w="4697" w:type="dxa"/>
          </w:tcPr>
          <w:p w14:paraId="798829BB" w14:textId="2727411D" w:rsidR="00FD7EB8" w:rsidRPr="00FD7EB8" w:rsidRDefault="00B54CF9" w:rsidP="00FD7EB8">
            <w:pPr>
              <w:pStyle w:val="paragraph"/>
              <w:spacing w:before="0" w:beforeAutospacing="0" w:after="0" w:afterAutospacing="0"/>
              <w:textAlignment w:val="baseline"/>
              <w:rPr>
                <w:rStyle w:val="normaltextrun"/>
                <w:rFonts w:ascii="Arial" w:hAnsi="Arial" w:cs="Arial"/>
                <w:color w:val="004B88"/>
                <w:szCs w:val="22"/>
                <w:lang w:val="en-US"/>
              </w:rPr>
            </w:pPr>
            <w:r>
              <w:rPr>
                <w:rStyle w:val="normaltextrun"/>
                <w:rFonts w:ascii="Arial" w:hAnsi="Arial" w:cs="Arial"/>
                <w:i/>
                <w:color w:val="004B88"/>
                <w:szCs w:val="22"/>
                <w:lang w:val="en-US"/>
              </w:rPr>
              <w:lastRenderedPageBreak/>
              <w:t>“Does taking part in arts-based activities make a difference to young people’s mental health?”</w:t>
            </w:r>
          </w:p>
        </w:tc>
        <w:tc>
          <w:tcPr>
            <w:tcW w:w="4697" w:type="dxa"/>
          </w:tcPr>
          <w:p w14:paraId="77B5D8B3" w14:textId="0E600ACE" w:rsidR="00FD7EB8" w:rsidRPr="00B54CF9" w:rsidRDefault="00B54CF9" w:rsidP="00B54CF9">
            <w:pPr>
              <w:spacing w:line="256" w:lineRule="auto"/>
              <w:rPr>
                <w:rStyle w:val="normaltextrun"/>
                <w:color w:val="004B88"/>
                <w:sz w:val="24"/>
                <w:szCs w:val="24"/>
              </w:rPr>
            </w:pPr>
            <w:r w:rsidRPr="00B54CF9">
              <w:rPr>
                <w:color w:val="004B88"/>
                <w:sz w:val="24"/>
                <w:szCs w:val="24"/>
              </w:rPr>
              <w:t>Art-</w:t>
            </w:r>
            <w:r w:rsidRPr="00B54CF9">
              <w:rPr>
                <w:color w:val="004B88"/>
                <w:sz w:val="24"/>
                <w:szCs w:val="24"/>
              </w:rPr>
              <w:t xml:space="preserve">based activities are established interventions for young people.  It is an accessible mental health intervention for a wider range of </w:t>
            </w:r>
            <w:r w:rsidRPr="00B54CF9">
              <w:rPr>
                <w:color w:val="004B88"/>
                <w:sz w:val="24"/>
                <w:szCs w:val="24"/>
              </w:rPr>
              <w:t>neurodiversity</w:t>
            </w:r>
            <w:r w:rsidRPr="00B54CF9">
              <w:rPr>
                <w:color w:val="004B88"/>
                <w:sz w:val="24"/>
                <w:szCs w:val="24"/>
              </w:rPr>
              <w:t>.  However, we need to review the evidence based research on the effectiveness of different types of art based activities from the perspective of young people.  The variety of art based interventions that specifically take place in Blackpool would be of high importance.  We know from the Transforming Education Manifesto, co-produced with young people, the immense value Blackpool’s young people place on creativity and the arts.  Therefore, we want to know how to most effectively harness art based interventions to improve young people’s mental health.</w:t>
            </w:r>
          </w:p>
        </w:tc>
      </w:tr>
      <w:tr w:rsidR="00FD7EB8" w:rsidRPr="00FD7EB8" w14:paraId="3F654523" w14:textId="77777777" w:rsidTr="00FD7EB8">
        <w:tc>
          <w:tcPr>
            <w:tcW w:w="4697" w:type="dxa"/>
          </w:tcPr>
          <w:p w14:paraId="28AEC558" w14:textId="17263392" w:rsidR="00FD7EB8" w:rsidRPr="00B54CF9" w:rsidRDefault="00B54CF9"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t>“What is the impact of parents/carers mental health education on the mental health of their children?”</w:t>
            </w:r>
          </w:p>
        </w:tc>
        <w:tc>
          <w:tcPr>
            <w:tcW w:w="4697" w:type="dxa"/>
          </w:tcPr>
          <w:p w14:paraId="53D577E4" w14:textId="32ABC3C2" w:rsidR="00FD7EB8" w:rsidRPr="00B54CF9" w:rsidRDefault="00B54CF9" w:rsidP="00B54CF9">
            <w:pPr>
              <w:spacing w:line="256" w:lineRule="auto"/>
              <w:rPr>
                <w:rStyle w:val="normaltextrun"/>
              </w:rPr>
            </w:pPr>
            <w:r w:rsidRPr="00B54CF9">
              <w:rPr>
                <w:color w:val="004B88"/>
                <w:sz w:val="24"/>
              </w:rPr>
              <w:t xml:space="preserve">Studies suggest that there is a correlation between a parent’s education and the mental health of their children.  Studies also suggest that there is a correlation between a parent’s mental health and the mental health of their children.  However, what we don’t know is if there is a correlation between the parent’s mental health education and the mental health of their children.  Using the groups own lived experience, we are aware that it may be difficult to access support from parents, though this support is something really valued by young people.  Exploring not only the individual, but a family, promotes a more holistic approach to mental health, which we hope to do with this study.  </w:t>
            </w:r>
          </w:p>
        </w:tc>
      </w:tr>
      <w:tr w:rsidR="00FD7EB8" w:rsidRPr="00FD7EB8" w14:paraId="41E8EE68" w14:textId="77777777" w:rsidTr="00FD7EB8">
        <w:tc>
          <w:tcPr>
            <w:tcW w:w="4697" w:type="dxa"/>
          </w:tcPr>
          <w:p w14:paraId="5E582097" w14:textId="072C1E39" w:rsidR="00FD7EB8" w:rsidRPr="00B54CF9" w:rsidRDefault="00B54CF9" w:rsidP="00FD7EB8">
            <w:pPr>
              <w:pStyle w:val="paragraph"/>
              <w:spacing w:before="0" w:beforeAutospacing="0" w:after="0" w:afterAutospacing="0"/>
              <w:textAlignment w:val="baseline"/>
              <w:rPr>
                <w:rStyle w:val="normaltextrun"/>
                <w:rFonts w:ascii="Arial" w:hAnsi="Arial" w:cs="Arial"/>
                <w:i/>
                <w:color w:val="004B88"/>
                <w:szCs w:val="22"/>
                <w:lang w:val="en-US"/>
              </w:rPr>
            </w:pPr>
            <w:r>
              <w:rPr>
                <w:rStyle w:val="normaltextrun"/>
                <w:rFonts w:ascii="Arial" w:hAnsi="Arial" w:cs="Arial"/>
                <w:i/>
                <w:color w:val="004B88"/>
                <w:szCs w:val="22"/>
                <w:lang w:val="en-US"/>
              </w:rPr>
              <w:t xml:space="preserve">“Does spending </w:t>
            </w:r>
            <w:r>
              <w:rPr>
                <w:rStyle w:val="normaltextrun"/>
                <w:rFonts w:ascii="Arial" w:hAnsi="Arial" w:cs="Arial"/>
                <w:b/>
                <w:i/>
                <w:color w:val="004B88"/>
                <w:szCs w:val="22"/>
                <w:u w:val="single"/>
                <w:lang w:val="en-US"/>
              </w:rPr>
              <w:t>X</w:t>
            </w:r>
            <w:r>
              <w:rPr>
                <w:rStyle w:val="normaltextrun"/>
                <w:rFonts w:ascii="Arial" w:hAnsi="Arial" w:cs="Arial"/>
                <w:i/>
                <w:color w:val="004B88"/>
                <w:szCs w:val="22"/>
                <w:lang w:val="en-US"/>
              </w:rPr>
              <w:t xml:space="preserve"> amount of time on social media affect young people’s mental health?”</w:t>
            </w:r>
          </w:p>
        </w:tc>
        <w:tc>
          <w:tcPr>
            <w:tcW w:w="4697" w:type="dxa"/>
          </w:tcPr>
          <w:p w14:paraId="3762BF3B" w14:textId="7C499F81" w:rsidR="00B54CF9" w:rsidRPr="00B54CF9" w:rsidRDefault="00B54CF9" w:rsidP="00B54CF9">
            <w:pPr>
              <w:rPr>
                <w:color w:val="004B88"/>
                <w:sz w:val="24"/>
              </w:rPr>
            </w:pPr>
            <w:r w:rsidRPr="00B54CF9">
              <w:rPr>
                <w:color w:val="004B88"/>
                <w:sz w:val="24"/>
              </w:rPr>
              <w:t xml:space="preserve">There seems to be a common assumption that social media has an overall negative effect on YP’s mental health. However, evidence for this is unclear (Odgers &amp; Jensen 2020). Much of the evidence is cross-sectional and merely correlational (Kelly et al 2018), with studies tending to lean on outdated behavioural and cognitive models. To date, relatively little qualitative work has been done to find out what young people </w:t>
            </w:r>
            <w:r w:rsidRPr="00B54CF9">
              <w:rPr>
                <w:color w:val="004B88"/>
                <w:sz w:val="24"/>
              </w:rPr>
              <w:lastRenderedPageBreak/>
              <w:t>themselves think about the effects of social media (British Youth Council 2022).</w:t>
            </w:r>
          </w:p>
          <w:p w14:paraId="2F791E23" w14:textId="77777777" w:rsidR="00B54CF9" w:rsidRPr="00B54CF9" w:rsidRDefault="00B54CF9" w:rsidP="00B54CF9">
            <w:pPr>
              <w:rPr>
                <w:color w:val="004B88"/>
                <w:sz w:val="24"/>
              </w:rPr>
            </w:pPr>
          </w:p>
          <w:p w14:paraId="624EFB65" w14:textId="335F1C98" w:rsidR="00B54CF9" w:rsidRPr="00B54CF9" w:rsidRDefault="00B54CF9" w:rsidP="00B54CF9">
            <w:pPr>
              <w:rPr>
                <w:color w:val="004B88"/>
                <w:sz w:val="24"/>
              </w:rPr>
            </w:pPr>
            <w:r w:rsidRPr="00B54CF9">
              <w:rPr>
                <w:color w:val="004B88"/>
                <w:sz w:val="24"/>
              </w:rPr>
              <w:t>We find that prolonged sessions swiping on social media can make us feel bad</w:t>
            </w:r>
            <w:r>
              <w:rPr>
                <w:color w:val="004B88"/>
                <w:sz w:val="24"/>
              </w:rPr>
              <w:t xml:space="preserve"> about ourselves; it creates opportunities for</w:t>
            </w:r>
            <w:r w:rsidRPr="00B54CF9">
              <w:rPr>
                <w:color w:val="004B88"/>
                <w:sz w:val="24"/>
              </w:rPr>
              <w:t xml:space="preserve"> cyber bullying; it makes us feel like we’re not doing well enough when we compare ourselves to others; and it can make us feel paranoid by exposing us to disproportionate amounts of scary stories. And yet we</w:t>
            </w:r>
            <w:r w:rsidRPr="00B54CF9">
              <w:rPr>
                <w:color w:val="004B88"/>
                <w:sz w:val="24"/>
              </w:rPr>
              <w:t xml:space="preserve"> now</w:t>
            </w:r>
            <w:r w:rsidRPr="00B54CF9">
              <w:rPr>
                <w:color w:val="004B88"/>
                <w:sz w:val="24"/>
              </w:rPr>
              <w:t xml:space="preserve"> have </w:t>
            </w:r>
            <w:r w:rsidRPr="00B54CF9">
              <w:rPr>
                <w:color w:val="004B88"/>
                <w:sz w:val="24"/>
              </w:rPr>
              <w:t>first-hand</w:t>
            </w:r>
            <w:r w:rsidRPr="00B54CF9">
              <w:rPr>
                <w:color w:val="004B88"/>
                <w:sz w:val="24"/>
              </w:rPr>
              <w:t xml:space="preserve"> experience from Covid </w:t>
            </w:r>
            <w:r w:rsidRPr="00B54CF9">
              <w:rPr>
                <w:color w:val="004B88"/>
                <w:sz w:val="24"/>
              </w:rPr>
              <w:t xml:space="preserve">as to </w:t>
            </w:r>
            <w:r w:rsidRPr="00B54CF9">
              <w:rPr>
                <w:color w:val="004B88"/>
                <w:sz w:val="24"/>
              </w:rPr>
              <w:t xml:space="preserve">how useful social media can be for our mental health, by giving us valuable social links and connections we wouldn’t otherwise have. </w:t>
            </w:r>
          </w:p>
          <w:p w14:paraId="530CE42A" w14:textId="77777777" w:rsidR="00B54CF9" w:rsidRPr="00B54CF9" w:rsidRDefault="00B54CF9" w:rsidP="00B54CF9">
            <w:pPr>
              <w:rPr>
                <w:color w:val="004B88"/>
                <w:sz w:val="24"/>
              </w:rPr>
            </w:pPr>
          </w:p>
          <w:p w14:paraId="75E734FE" w14:textId="4B399D05" w:rsidR="00FD7EB8" w:rsidRPr="00B54CF9" w:rsidRDefault="00B54CF9" w:rsidP="00B54CF9">
            <w:pPr>
              <w:rPr>
                <w:rStyle w:val="normaltextrun"/>
                <w:color w:val="004B88"/>
                <w:sz w:val="24"/>
              </w:rPr>
            </w:pPr>
            <w:r w:rsidRPr="00B54CF9">
              <w:rPr>
                <w:color w:val="004B88"/>
                <w:sz w:val="24"/>
              </w:rPr>
              <w:t>Because social media algorithms are designed to be highly addictive, we feel that this is a relevant question to explore by asking young people themselves; and we are interested in both the short and long-term effects.</w:t>
            </w:r>
          </w:p>
        </w:tc>
      </w:tr>
    </w:tbl>
    <w:p w14:paraId="26404C29" w14:textId="77777777"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p>
    <w:p w14:paraId="773E828B" w14:textId="3423172B" w:rsidR="00FD7EB8" w:rsidRPr="00FD7EB8" w:rsidRDefault="00FD7EB8" w:rsidP="00FD7EB8">
      <w:pPr>
        <w:pStyle w:val="paragraph"/>
        <w:spacing w:before="0" w:beforeAutospacing="0" w:after="0" w:afterAutospacing="0"/>
        <w:textAlignment w:val="baseline"/>
        <w:rPr>
          <w:rStyle w:val="normaltextrun"/>
          <w:rFonts w:ascii="Arial" w:hAnsi="Arial" w:cs="Arial"/>
          <w:color w:val="004B88"/>
          <w:szCs w:val="22"/>
          <w:lang w:val="en-US"/>
        </w:rPr>
      </w:pPr>
    </w:p>
    <w:p w14:paraId="413C8C16" w14:textId="77777777" w:rsidR="00FD7EB8" w:rsidRPr="00FD7EB8" w:rsidRDefault="00FD7EB8" w:rsidP="00FD7EB8">
      <w:pPr>
        <w:pStyle w:val="paragraph"/>
        <w:spacing w:before="0" w:beforeAutospacing="0" w:after="0" w:afterAutospacing="0"/>
        <w:textAlignment w:val="baseline"/>
        <w:rPr>
          <w:rFonts w:ascii="Arial" w:hAnsi="Arial" w:cs="Arial"/>
          <w:color w:val="004B88"/>
          <w:sz w:val="20"/>
          <w:szCs w:val="18"/>
        </w:rPr>
      </w:pPr>
    </w:p>
    <w:p w14:paraId="6DE9FB30" w14:textId="77777777" w:rsidR="00FD7EB8" w:rsidRPr="00FD7EB8" w:rsidRDefault="00FD7EB8" w:rsidP="00FD7EB8">
      <w:pPr>
        <w:widowControl w:val="0"/>
        <w:pBdr>
          <w:top w:val="nil"/>
          <w:left w:val="nil"/>
          <w:bottom w:val="nil"/>
          <w:right w:val="nil"/>
          <w:between w:val="nil"/>
        </w:pBdr>
        <w:spacing w:before="503" w:line="240" w:lineRule="auto"/>
        <w:ind w:left="32"/>
        <w:rPr>
          <w:rFonts w:eastAsia="Open Sans"/>
          <w:color w:val="004B88"/>
          <w:sz w:val="42"/>
          <w:szCs w:val="40"/>
        </w:rPr>
      </w:pPr>
    </w:p>
    <w:p w14:paraId="26BCF042" w14:textId="77777777" w:rsidR="00FD7EB8" w:rsidRPr="00FD7EB8" w:rsidRDefault="00FD7EB8">
      <w:pPr>
        <w:widowControl w:val="0"/>
        <w:pBdr>
          <w:top w:val="nil"/>
          <w:left w:val="nil"/>
          <w:bottom w:val="nil"/>
          <w:right w:val="nil"/>
          <w:between w:val="nil"/>
        </w:pBdr>
        <w:spacing w:before="281" w:line="408" w:lineRule="auto"/>
        <w:ind w:left="31" w:right="1164" w:hanging="11"/>
        <w:rPr>
          <w:rFonts w:eastAsia="Open Sans"/>
          <w:color w:val="004B88"/>
          <w:sz w:val="26"/>
          <w:szCs w:val="24"/>
        </w:rPr>
      </w:pPr>
    </w:p>
    <w:p w14:paraId="287F4A3A" w14:textId="77777777" w:rsidR="00006C56" w:rsidRDefault="00FD7EB8">
      <w:pPr>
        <w:widowControl w:val="0"/>
        <w:pBdr>
          <w:top w:val="nil"/>
          <w:left w:val="nil"/>
          <w:bottom w:val="nil"/>
          <w:right w:val="nil"/>
          <w:between w:val="nil"/>
        </w:pBdr>
        <w:spacing w:line="240" w:lineRule="auto"/>
        <w:ind w:right="364"/>
        <w:jc w:val="right"/>
        <w:rPr>
          <w:color w:val="000000"/>
        </w:rPr>
      </w:pPr>
      <w:r>
        <w:rPr>
          <w:color w:val="000000"/>
        </w:rPr>
        <w:t>52</w:t>
      </w:r>
    </w:p>
    <w:sectPr w:rsidR="00006C56">
      <w:pgSz w:w="11900" w:h="16820"/>
      <w:pgMar w:top="705" w:right="1075" w:bottom="1288" w:left="142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auto"/>
    <w:pitch w:val="default"/>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C3FBD"/>
    <w:multiLevelType w:val="hybridMultilevel"/>
    <w:tmpl w:val="CE94B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56"/>
    <w:rsid w:val="00006C56"/>
    <w:rsid w:val="001E7004"/>
    <w:rsid w:val="007C3DDB"/>
    <w:rsid w:val="00AE772D"/>
    <w:rsid w:val="00B54CF9"/>
    <w:rsid w:val="00FB609F"/>
    <w:rsid w:val="00FD7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4831"/>
  <w15:docId w15:val="{047853D7-C8FB-45F6-B853-16B6FFED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D7EB8"/>
    <w:pPr>
      <w:spacing w:after="160" w:line="259" w:lineRule="auto"/>
      <w:ind w:left="720"/>
      <w:contextualSpacing/>
    </w:pPr>
    <w:rPr>
      <w:rFonts w:asciiTheme="minorHAnsi" w:eastAsiaTheme="minorHAnsi" w:hAnsiTheme="minorHAnsi" w:cstheme="minorBidi"/>
      <w:lang w:eastAsia="en-US"/>
    </w:rPr>
  </w:style>
  <w:style w:type="paragraph" w:customStyle="1" w:styleId="paragraph">
    <w:name w:val="paragraph"/>
    <w:basedOn w:val="Normal"/>
    <w:rsid w:val="00FD7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D7EB8"/>
  </w:style>
  <w:style w:type="character" w:customStyle="1" w:styleId="eop">
    <w:name w:val="eop"/>
    <w:basedOn w:val="DefaultParagraphFont"/>
    <w:rsid w:val="00FD7EB8"/>
  </w:style>
  <w:style w:type="character" w:styleId="CommentReference">
    <w:name w:val="annotation reference"/>
    <w:basedOn w:val="DefaultParagraphFont"/>
    <w:uiPriority w:val="99"/>
    <w:semiHidden/>
    <w:unhideWhenUsed/>
    <w:rsid w:val="00FD7EB8"/>
    <w:rPr>
      <w:sz w:val="16"/>
      <w:szCs w:val="16"/>
    </w:rPr>
  </w:style>
  <w:style w:type="paragraph" w:styleId="CommentText">
    <w:name w:val="annotation text"/>
    <w:basedOn w:val="Normal"/>
    <w:link w:val="CommentTextChar"/>
    <w:uiPriority w:val="99"/>
    <w:semiHidden/>
    <w:unhideWhenUsed/>
    <w:rsid w:val="00FD7EB8"/>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FD7EB8"/>
    <w:rPr>
      <w:rFonts w:asciiTheme="minorHAnsi" w:eastAsiaTheme="minorHAnsi" w:hAnsiTheme="minorHAnsi" w:cstheme="minorBidi"/>
      <w:sz w:val="20"/>
      <w:szCs w:val="20"/>
      <w:lang w:eastAsia="en-US"/>
    </w:rPr>
  </w:style>
  <w:style w:type="paragraph" w:styleId="BalloonText">
    <w:name w:val="Balloon Text"/>
    <w:basedOn w:val="Normal"/>
    <w:link w:val="BalloonTextChar"/>
    <w:uiPriority w:val="99"/>
    <w:semiHidden/>
    <w:unhideWhenUsed/>
    <w:rsid w:val="00FD7E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EB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D7EB8"/>
    <w:pPr>
      <w:spacing w:after="0"/>
    </w:pPr>
    <w:rPr>
      <w:rFonts w:ascii="Arial" w:eastAsia="Arial" w:hAnsi="Arial" w:cs="Arial"/>
      <w:b/>
      <w:bCs/>
      <w:lang w:eastAsia="en-GB"/>
    </w:rPr>
  </w:style>
  <w:style w:type="character" w:customStyle="1" w:styleId="CommentSubjectChar">
    <w:name w:val="Comment Subject Char"/>
    <w:basedOn w:val="CommentTextChar"/>
    <w:link w:val="CommentSubject"/>
    <w:uiPriority w:val="99"/>
    <w:semiHidden/>
    <w:rsid w:val="00FD7EB8"/>
    <w:rPr>
      <w:rFonts w:asciiTheme="minorHAnsi" w:eastAsiaTheme="minorHAnsi" w:hAnsiTheme="minorHAnsi" w:cstheme="minorBidi"/>
      <w:b/>
      <w:bCs/>
      <w:sz w:val="20"/>
      <w:szCs w:val="20"/>
      <w:lang w:eastAsia="en-US"/>
    </w:rPr>
  </w:style>
  <w:style w:type="table" w:styleId="TableGrid">
    <w:name w:val="Table Grid"/>
    <w:basedOn w:val="TableNormal"/>
    <w:uiPriority w:val="39"/>
    <w:rsid w:val="00FD7E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4EB75-2D8B-4BD4-ABA6-1ED3A81F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67</Pages>
  <Words>13180</Words>
  <Characters>75131</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88135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Speight</cp:lastModifiedBy>
  <cp:revision>5</cp:revision>
  <dcterms:created xsi:type="dcterms:W3CDTF">2023-05-12T11:25:00Z</dcterms:created>
  <dcterms:modified xsi:type="dcterms:W3CDTF">2023-05-12T11:52:00Z</dcterms:modified>
</cp:coreProperties>
</file>